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8F33" w14:textId="328FBB1E" w:rsidR="00465C24" w:rsidRPr="0067470D" w:rsidRDefault="003026F4" w:rsidP="0067470D">
      <w:pPr>
        <w:pStyle w:val="Default"/>
        <w:jc w:val="center"/>
        <w:rPr>
          <w:b/>
          <w:bCs/>
        </w:rPr>
      </w:pPr>
      <w:r>
        <w:rPr>
          <w:b/>
          <w:bCs/>
        </w:rPr>
        <w:t>Biddulph</w:t>
      </w:r>
      <w:r w:rsidR="00465C24" w:rsidRPr="0067470D">
        <w:rPr>
          <w:b/>
          <w:bCs/>
        </w:rPr>
        <w:t xml:space="preserve"> Neighbourhood </w:t>
      </w:r>
      <w:r w:rsidR="00942468">
        <w:rPr>
          <w:b/>
          <w:bCs/>
        </w:rPr>
        <w:t>Development Order</w:t>
      </w:r>
    </w:p>
    <w:p w14:paraId="7DE067CA" w14:textId="77777777" w:rsidR="00B7644D" w:rsidRPr="0067470D" w:rsidRDefault="00B7644D" w:rsidP="0067470D">
      <w:pPr>
        <w:pStyle w:val="Default"/>
        <w:jc w:val="center"/>
        <w:rPr>
          <w:b/>
          <w:bCs/>
        </w:rPr>
      </w:pPr>
    </w:p>
    <w:p w14:paraId="372C599D" w14:textId="1057CB3D" w:rsidR="00465C24" w:rsidRPr="0067470D" w:rsidRDefault="00465C24" w:rsidP="0067470D">
      <w:pPr>
        <w:pStyle w:val="Default"/>
        <w:jc w:val="center"/>
        <w:rPr>
          <w:b/>
          <w:bCs/>
        </w:rPr>
      </w:pPr>
      <w:r w:rsidRPr="0067470D">
        <w:rPr>
          <w:b/>
          <w:bCs/>
        </w:rPr>
        <w:t>Information Statement</w:t>
      </w:r>
    </w:p>
    <w:p w14:paraId="694FA441" w14:textId="77777777" w:rsidR="00465C24" w:rsidRPr="0067470D" w:rsidRDefault="00465C24" w:rsidP="0067470D">
      <w:pPr>
        <w:pStyle w:val="Default"/>
        <w:jc w:val="both"/>
      </w:pPr>
    </w:p>
    <w:p w14:paraId="3B76BDD1" w14:textId="4A76AD04" w:rsidR="00465C24" w:rsidRPr="0067470D" w:rsidRDefault="00465C24" w:rsidP="0067470D">
      <w:pPr>
        <w:pStyle w:val="Default"/>
        <w:jc w:val="both"/>
      </w:pPr>
      <w:r w:rsidRPr="0067470D">
        <w:t xml:space="preserve">A Referendum relating to the adoption of the </w:t>
      </w:r>
      <w:r w:rsidR="003026F4">
        <w:t>Biddulph</w:t>
      </w:r>
      <w:r w:rsidRPr="0067470D">
        <w:t xml:space="preserve"> Neighbourhood </w:t>
      </w:r>
      <w:r w:rsidR="00942468">
        <w:t>Development Order</w:t>
      </w:r>
      <w:r w:rsidRPr="0067470D">
        <w:t xml:space="preserve"> will be held on </w:t>
      </w:r>
      <w:r w:rsidR="003026F4">
        <w:t>7 December 2023</w:t>
      </w:r>
      <w:r w:rsidRPr="0067470D">
        <w:t xml:space="preserve">. </w:t>
      </w:r>
    </w:p>
    <w:p w14:paraId="3EF3D816" w14:textId="77777777" w:rsidR="00465C24" w:rsidRPr="0067470D" w:rsidRDefault="00465C24" w:rsidP="0067470D">
      <w:pPr>
        <w:pStyle w:val="Default"/>
        <w:jc w:val="both"/>
      </w:pPr>
    </w:p>
    <w:p w14:paraId="771F975F" w14:textId="77777777" w:rsidR="00A71C97" w:rsidRDefault="00465C24" w:rsidP="0067470D">
      <w:pPr>
        <w:pStyle w:val="Default"/>
        <w:jc w:val="both"/>
        <w:rPr>
          <w:color w:val="333333"/>
        </w:rPr>
      </w:pPr>
      <w:r w:rsidRPr="0067470D">
        <w:t>The question which will be asked in the Referendum is:</w:t>
      </w:r>
      <w:r w:rsidRPr="0067470D">
        <w:rPr>
          <w:color w:val="333333"/>
        </w:rPr>
        <w:t xml:space="preserve"> </w:t>
      </w:r>
    </w:p>
    <w:p w14:paraId="555973C2" w14:textId="77777777" w:rsidR="00942468" w:rsidRDefault="00942468" w:rsidP="0067470D">
      <w:pPr>
        <w:pStyle w:val="Default"/>
        <w:jc w:val="both"/>
        <w:rPr>
          <w:color w:val="333333"/>
        </w:rPr>
      </w:pPr>
    </w:p>
    <w:p w14:paraId="31E604C5" w14:textId="49C2AD7A" w:rsidR="00942468" w:rsidRPr="00942468" w:rsidRDefault="00942468" w:rsidP="00942468">
      <w:pPr>
        <w:jc w:val="both"/>
        <w:rPr>
          <w:rFonts w:ascii="Arial" w:hAnsi="Arial" w:cs="Arial"/>
          <w:b/>
          <w:sz w:val="24"/>
          <w:szCs w:val="24"/>
          <w:lang w:val="en-US" w:bidi="en-US"/>
        </w:rPr>
      </w:pPr>
      <w:r>
        <w:rPr>
          <w:rFonts w:ascii="Arial" w:hAnsi="Arial" w:cs="Arial"/>
          <w:b/>
          <w:sz w:val="24"/>
          <w:szCs w:val="24"/>
          <w:lang w:val="en-US" w:bidi="en-US"/>
        </w:rPr>
        <w:t xml:space="preserve"> </w:t>
      </w:r>
      <w:r w:rsidRPr="00942468">
        <w:rPr>
          <w:rFonts w:ascii="Arial" w:hAnsi="Arial" w:cs="Arial"/>
          <w:b/>
          <w:sz w:val="24"/>
          <w:szCs w:val="24"/>
          <w:lang w:val="en-US" w:bidi="en-US"/>
        </w:rPr>
        <w:t xml:space="preserve">  'Do you want the type of development in the </w:t>
      </w:r>
      <w:proofErr w:type="spellStart"/>
      <w:r w:rsidRPr="00942468">
        <w:rPr>
          <w:rFonts w:ascii="Arial" w:hAnsi="Arial" w:cs="Arial"/>
          <w:b/>
          <w:sz w:val="24"/>
          <w:szCs w:val="24"/>
          <w:lang w:val="en-US" w:bidi="en-US"/>
        </w:rPr>
        <w:t>Neighbourhood</w:t>
      </w:r>
      <w:proofErr w:type="spellEnd"/>
      <w:r w:rsidRPr="00942468">
        <w:rPr>
          <w:rFonts w:ascii="Arial" w:hAnsi="Arial" w:cs="Arial"/>
          <w:b/>
          <w:sz w:val="24"/>
          <w:szCs w:val="24"/>
          <w:lang w:val="en-US" w:bidi="en-US"/>
        </w:rPr>
        <w:t xml:space="preserve"> Development Order for Biddulph to have planning permission?'</w:t>
      </w:r>
    </w:p>
    <w:p w14:paraId="777D679A" w14:textId="2B0B1333" w:rsidR="00A57F6E" w:rsidRDefault="00A57F6E" w:rsidP="0067470D">
      <w:pPr>
        <w:pStyle w:val="Default"/>
        <w:jc w:val="both"/>
        <w:rPr>
          <w:color w:val="333333"/>
        </w:rPr>
      </w:pPr>
      <w:r w:rsidRPr="0067470D">
        <w:rPr>
          <w:color w:val="333333"/>
        </w:rPr>
        <w:t>The Referendum area is identified</w:t>
      </w:r>
      <w:r w:rsidR="000E0544">
        <w:rPr>
          <w:color w:val="333333"/>
        </w:rPr>
        <w:t xml:space="preserve"> on</w:t>
      </w:r>
      <w:r w:rsidRPr="0067470D">
        <w:rPr>
          <w:color w:val="333333"/>
        </w:rPr>
        <w:t xml:space="preserve"> </w:t>
      </w:r>
      <w:r w:rsidR="00A71C97" w:rsidRPr="0067470D">
        <w:rPr>
          <w:color w:val="333333"/>
        </w:rPr>
        <w:t>a plan</w:t>
      </w:r>
      <w:r w:rsidRPr="0067470D">
        <w:rPr>
          <w:color w:val="333333"/>
        </w:rPr>
        <w:t xml:space="preserve"> which is included </w:t>
      </w:r>
      <w:r w:rsidR="00FB3BE5">
        <w:rPr>
          <w:color w:val="333333"/>
        </w:rPr>
        <w:t>in</w:t>
      </w:r>
      <w:r w:rsidRPr="0067470D">
        <w:rPr>
          <w:color w:val="333333"/>
        </w:rPr>
        <w:t xml:space="preserve"> this information statement</w:t>
      </w:r>
      <w:r w:rsidR="000E0544">
        <w:rPr>
          <w:color w:val="333333"/>
        </w:rPr>
        <w:t>.</w:t>
      </w:r>
    </w:p>
    <w:p w14:paraId="61BDB53A" w14:textId="77777777" w:rsidR="00942468" w:rsidRPr="0067470D" w:rsidRDefault="00942468" w:rsidP="0067470D">
      <w:pPr>
        <w:pStyle w:val="Default"/>
        <w:jc w:val="both"/>
        <w:rPr>
          <w:color w:val="333333"/>
        </w:rPr>
      </w:pPr>
    </w:p>
    <w:p w14:paraId="72EBC154" w14:textId="400465DD" w:rsidR="00C97C65" w:rsidRPr="0067470D" w:rsidRDefault="00465C24" w:rsidP="0067470D">
      <w:pPr>
        <w:pStyle w:val="Default"/>
        <w:jc w:val="both"/>
      </w:pPr>
      <w:r w:rsidRPr="0067470D">
        <w:t xml:space="preserve">The Referendum area is identical to the area which has been designated as the </w:t>
      </w:r>
      <w:r w:rsidR="003026F4">
        <w:t>Biddulph</w:t>
      </w:r>
      <w:r w:rsidRPr="0067470D">
        <w:t xml:space="preserve"> Neighbourhood </w:t>
      </w:r>
      <w:r w:rsidR="00942468">
        <w:t>Development Order</w:t>
      </w:r>
      <w:r w:rsidR="00A71C97" w:rsidRPr="0067470D">
        <w:t>.</w:t>
      </w:r>
    </w:p>
    <w:p w14:paraId="26584ED9" w14:textId="77777777" w:rsidR="00A71C97" w:rsidRPr="0067470D" w:rsidRDefault="00A71C97" w:rsidP="0067470D">
      <w:pPr>
        <w:pStyle w:val="Default"/>
        <w:jc w:val="both"/>
      </w:pPr>
    </w:p>
    <w:p w14:paraId="086BFEDE" w14:textId="609054D4" w:rsidR="00C97C65" w:rsidRDefault="00465C24" w:rsidP="0067470D">
      <w:pPr>
        <w:pStyle w:val="Default"/>
        <w:jc w:val="both"/>
      </w:pPr>
      <w:r w:rsidRPr="0067470D">
        <w:t xml:space="preserve">A person is entitled to vote in the Referendum on </w:t>
      </w:r>
      <w:r w:rsidR="003026F4">
        <w:t>7 December 2023</w:t>
      </w:r>
      <w:r w:rsidR="000E0544" w:rsidRPr="0067470D">
        <w:t xml:space="preserve"> if:</w:t>
      </w:r>
    </w:p>
    <w:p w14:paraId="290C5425" w14:textId="77777777" w:rsidR="00942468" w:rsidRPr="0067470D" w:rsidRDefault="00942468" w:rsidP="0067470D">
      <w:pPr>
        <w:pStyle w:val="Default"/>
        <w:jc w:val="both"/>
      </w:pPr>
    </w:p>
    <w:p w14:paraId="6228727F" w14:textId="340A4DC2" w:rsidR="00465C24" w:rsidRPr="0067470D" w:rsidRDefault="00465C24" w:rsidP="0067470D">
      <w:pPr>
        <w:pStyle w:val="Default"/>
        <w:numPr>
          <w:ilvl w:val="0"/>
          <w:numId w:val="2"/>
        </w:numPr>
        <w:jc w:val="both"/>
      </w:pPr>
      <w:r w:rsidRPr="0067470D">
        <w:t xml:space="preserve">he or she is entitled to vote in a local government election in the Referendum area: </w:t>
      </w:r>
      <w:r w:rsidR="00A57F6E" w:rsidRPr="0067470D">
        <w:t>a</w:t>
      </w:r>
      <w:r w:rsidRPr="0067470D">
        <w:t>nd</w:t>
      </w:r>
    </w:p>
    <w:p w14:paraId="0A55ECE3" w14:textId="77777777" w:rsidR="000E0544" w:rsidRPr="0067470D" w:rsidRDefault="000E0544" w:rsidP="0067470D">
      <w:pPr>
        <w:pStyle w:val="Default"/>
        <w:ind w:left="720"/>
        <w:jc w:val="both"/>
      </w:pPr>
    </w:p>
    <w:p w14:paraId="44BD4AED" w14:textId="28ADDF89" w:rsidR="00465C24" w:rsidRDefault="00465C24" w:rsidP="0067470D">
      <w:pPr>
        <w:pStyle w:val="Default"/>
        <w:numPr>
          <w:ilvl w:val="0"/>
          <w:numId w:val="2"/>
        </w:numPr>
        <w:jc w:val="both"/>
      </w:pPr>
      <w:r w:rsidRPr="0067470D">
        <w:t>his or her qualifying address for the election is in the Referendum area. A person’s qualifying address is, in relation to a person registered in the register of electors, the address in respect of which he or she is entitled to be registered.</w:t>
      </w:r>
    </w:p>
    <w:p w14:paraId="03034296" w14:textId="77777777" w:rsidR="0066333C" w:rsidRDefault="0066333C" w:rsidP="0066333C">
      <w:pPr>
        <w:pStyle w:val="ListParagraph"/>
      </w:pPr>
    </w:p>
    <w:p w14:paraId="2CF0494E" w14:textId="0AF7060B" w:rsidR="00465C24" w:rsidRPr="0067470D" w:rsidRDefault="0066333C" w:rsidP="0067470D">
      <w:pPr>
        <w:pStyle w:val="ListParagraph"/>
        <w:numPr>
          <w:ilvl w:val="0"/>
          <w:numId w:val="3"/>
        </w:numPr>
        <w:jc w:val="both"/>
      </w:pPr>
      <w:r w:rsidRPr="0066333C">
        <w:rPr>
          <w:rFonts w:ascii="Arial" w:hAnsi="Arial" w:cs="Arial"/>
          <w:sz w:val="24"/>
          <w:szCs w:val="24"/>
        </w:rPr>
        <w:t>Voting at the referendum note: New legislation requires electors to show one of the acceptable forms of photographic identification, stipulated under the legislation, at the polling station when voting in person.  If you do not have one of the acceptable forms of photographic identification already you can apply for a Voter Authority Certificate online at www.gov.uk/apply-for-photo-id-voter-authority-certificate or contact our helpline on</w:t>
      </w:r>
      <w:r>
        <w:rPr>
          <w:rFonts w:ascii="Arial" w:hAnsi="Arial" w:cs="Arial"/>
          <w:sz w:val="24"/>
          <w:szCs w:val="24"/>
        </w:rPr>
        <w:t xml:space="preserve"> 0345 605 3015</w:t>
      </w:r>
      <w:r w:rsidRPr="0066333C">
        <w:rPr>
          <w:rFonts w:ascii="Arial" w:hAnsi="Arial" w:cs="Arial"/>
          <w:sz w:val="24"/>
          <w:szCs w:val="24"/>
        </w:rPr>
        <w:t xml:space="preserve"> for assistance. The Certificate application deadline is 5pm, 6 working days before the date of the referendum.</w:t>
      </w:r>
    </w:p>
    <w:p w14:paraId="1938FBB2" w14:textId="5E84F221" w:rsidR="00465C24" w:rsidRPr="0067470D" w:rsidRDefault="00465C24" w:rsidP="0067470D">
      <w:pPr>
        <w:pStyle w:val="Default"/>
        <w:jc w:val="both"/>
      </w:pPr>
      <w:r w:rsidRPr="0067470D">
        <w:t>The Referendum expenses limit that will apply in relation to the Referendum is £</w:t>
      </w:r>
      <w:r w:rsidR="003026F4">
        <w:t>3294.31</w:t>
      </w:r>
      <w:r w:rsidRPr="0067470D">
        <w:t xml:space="preserve">. The number of persons entitled to vote in the Referendum by reference to which that limit has been calculated is </w:t>
      </w:r>
      <w:r w:rsidR="003026F4">
        <w:t>15751</w:t>
      </w:r>
    </w:p>
    <w:p w14:paraId="5C75D47A" w14:textId="77777777" w:rsidR="00133882" w:rsidRPr="0067470D" w:rsidRDefault="00133882" w:rsidP="0067470D">
      <w:pPr>
        <w:pStyle w:val="Default"/>
        <w:jc w:val="both"/>
      </w:pPr>
    </w:p>
    <w:p w14:paraId="3A1CA4A5" w14:textId="2F65378B" w:rsidR="00465C24" w:rsidRPr="0067470D" w:rsidRDefault="00465C24" w:rsidP="0067470D">
      <w:pPr>
        <w:pStyle w:val="Default"/>
        <w:jc w:val="both"/>
      </w:pPr>
      <w:r w:rsidRPr="0067470D">
        <w:t>The Referendum will be conducted in accordance with procedures which are similar</w:t>
      </w:r>
      <w:r w:rsidR="00A57F6E" w:rsidRPr="0067470D">
        <w:t xml:space="preserve"> </w:t>
      </w:r>
      <w:r w:rsidRPr="0067470D">
        <w:t>to those used at local government elections.</w:t>
      </w:r>
    </w:p>
    <w:p w14:paraId="61748AA7" w14:textId="77777777" w:rsidR="000E0544" w:rsidRPr="0067470D" w:rsidRDefault="000E0544" w:rsidP="0067470D">
      <w:pPr>
        <w:pStyle w:val="Default"/>
        <w:jc w:val="both"/>
      </w:pPr>
    </w:p>
    <w:p w14:paraId="2DA95ABC" w14:textId="06BA2CEE" w:rsidR="000E0544" w:rsidRPr="0067470D" w:rsidRDefault="000E0544" w:rsidP="0067470D">
      <w:pPr>
        <w:pStyle w:val="Default"/>
        <w:jc w:val="both"/>
      </w:pPr>
      <w:r w:rsidRPr="000E0544">
        <w:t>A copy of the specified documents, that is those documents listed below, may be accessed on the Councils website using the following link:</w:t>
      </w:r>
    </w:p>
    <w:p w14:paraId="134A764D" w14:textId="77777777" w:rsidR="000E0544" w:rsidRDefault="000E0544" w:rsidP="0067470D">
      <w:pPr>
        <w:pStyle w:val="Default"/>
        <w:jc w:val="both"/>
      </w:pPr>
    </w:p>
    <w:p w14:paraId="45FED105" w14:textId="404B0C26" w:rsidR="0079561B" w:rsidRDefault="00FB3BE5" w:rsidP="0067470D">
      <w:pPr>
        <w:pStyle w:val="Default"/>
        <w:jc w:val="both"/>
      </w:pPr>
      <w:hyperlink r:id="rId5" w:history="1">
        <w:r w:rsidR="0079561B" w:rsidRPr="00513987">
          <w:rPr>
            <w:rStyle w:val="Hyperlink"/>
          </w:rPr>
          <w:t>https://www.staffsmoorlands.gov.uk/article/6721/Biddulph---Notice-of-Submitted-Plan--Neighbourhood-Development-Order-Proposals</w:t>
        </w:r>
      </w:hyperlink>
    </w:p>
    <w:p w14:paraId="3C03D5D9" w14:textId="68659D16" w:rsidR="00465C24" w:rsidRPr="0067470D" w:rsidRDefault="00193931" w:rsidP="0067470D">
      <w:pPr>
        <w:pStyle w:val="Default"/>
        <w:jc w:val="both"/>
      </w:pPr>
      <w:r w:rsidRPr="0067470D">
        <w:t>The doc</w:t>
      </w:r>
      <w:r w:rsidR="00465C24" w:rsidRPr="0067470D">
        <w:t>uments are:</w:t>
      </w:r>
    </w:p>
    <w:p w14:paraId="1D4835A7" w14:textId="77777777" w:rsidR="000E0544" w:rsidRPr="0067470D" w:rsidRDefault="000E0544" w:rsidP="0067470D">
      <w:pPr>
        <w:pStyle w:val="Default"/>
        <w:jc w:val="both"/>
      </w:pPr>
    </w:p>
    <w:p w14:paraId="7A2FB51B" w14:textId="5E319093" w:rsidR="00465C24" w:rsidRPr="0067470D" w:rsidRDefault="00465C24" w:rsidP="0067470D">
      <w:pPr>
        <w:pStyle w:val="Default"/>
        <w:ind w:left="851" w:right="851"/>
        <w:jc w:val="both"/>
      </w:pPr>
      <w:r w:rsidRPr="0067470D">
        <w:lastRenderedPageBreak/>
        <w:t xml:space="preserve">• </w:t>
      </w:r>
      <w:r w:rsidR="0079561B">
        <w:t>Biddulph</w:t>
      </w:r>
      <w:r w:rsidRPr="0067470D">
        <w:t xml:space="preserve"> Neighbourhood Development </w:t>
      </w:r>
      <w:r w:rsidR="00193931" w:rsidRPr="0067470D">
        <w:t>Decision</w:t>
      </w:r>
    </w:p>
    <w:p w14:paraId="1343C466" w14:textId="6D1BF254" w:rsidR="00465C24" w:rsidRPr="0067470D" w:rsidRDefault="00465C24" w:rsidP="0067470D">
      <w:pPr>
        <w:pStyle w:val="Default"/>
        <w:ind w:left="851" w:right="851"/>
        <w:jc w:val="both"/>
      </w:pPr>
      <w:r w:rsidRPr="0067470D">
        <w:t xml:space="preserve">• </w:t>
      </w:r>
      <w:r w:rsidR="00193931" w:rsidRPr="0067470D">
        <w:t xml:space="preserve">Examiner’s </w:t>
      </w:r>
      <w:r w:rsidR="0079561B">
        <w:t>documents</w:t>
      </w:r>
    </w:p>
    <w:p w14:paraId="29D22CA3" w14:textId="7DC2DB33" w:rsidR="00465C24" w:rsidRPr="0067470D" w:rsidRDefault="00465C24" w:rsidP="0067470D">
      <w:pPr>
        <w:pStyle w:val="Default"/>
        <w:ind w:left="851" w:right="851"/>
        <w:jc w:val="both"/>
      </w:pPr>
      <w:r w:rsidRPr="0067470D">
        <w:t xml:space="preserve">• </w:t>
      </w:r>
      <w:r w:rsidR="00193931" w:rsidRPr="0067470D">
        <w:t>Examiner’s report</w:t>
      </w:r>
    </w:p>
    <w:p w14:paraId="11CA23CA" w14:textId="6D9A9CD9" w:rsidR="00465C24" w:rsidRPr="0067470D" w:rsidRDefault="00465C24" w:rsidP="0067470D">
      <w:pPr>
        <w:pStyle w:val="Default"/>
        <w:ind w:left="851" w:right="851"/>
        <w:jc w:val="both"/>
      </w:pPr>
      <w:r w:rsidRPr="0067470D">
        <w:t>• This information statement.</w:t>
      </w:r>
    </w:p>
    <w:p w14:paraId="3548F1F6" w14:textId="4A772C3B" w:rsidR="000E0544" w:rsidRPr="0067470D" w:rsidRDefault="000E0544" w:rsidP="0067470D">
      <w:pPr>
        <w:pStyle w:val="Default"/>
        <w:ind w:right="851"/>
        <w:jc w:val="both"/>
      </w:pPr>
    </w:p>
    <w:p w14:paraId="6F5ADE79" w14:textId="7C9528A0" w:rsidR="000E0544" w:rsidRPr="0067470D" w:rsidRDefault="00D43E6A" w:rsidP="0067470D">
      <w:pPr>
        <w:pStyle w:val="Default"/>
        <w:jc w:val="both"/>
      </w:pPr>
      <w:r>
        <w:t xml:space="preserve">The documents can be viewed online at </w:t>
      </w:r>
      <w:r w:rsidR="000E0544" w:rsidRPr="0067470D">
        <w:t xml:space="preserve">Staffordshire Moorlands District Council </w:t>
      </w:r>
      <w:r>
        <w:t>O</w:t>
      </w:r>
      <w:r w:rsidR="000E0544" w:rsidRPr="0067470D">
        <w:t>ffices</w:t>
      </w:r>
      <w:r>
        <w:t xml:space="preserve"> Monday – Friday 9.30 am – 4.30 pm</w:t>
      </w:r>
    </w:p>
    <w:p w14:paraId="0C15B7C1" w14:textId="77777777" w:rsidR="000E0544" w:rsidRPr="0067470D" w:rsidRDefault="000E0544" w:rsidP="0067470D">
      <w:pPr>
        <w:pStyle w:val="Default"/>
        <w:jc w:val="both"/>
      </w:pPr>
    </w:p>
    <w:p w14:paraId="38371AE4" w14:textId="75F2224B" w:rsidR="000E0544" w:rsidRDefault="000E0544" w:rsidP="0067470D">
      <w:pPr>
        <w:pStyle w:val="Default"/>
        <w:jc w:val="both"/>
      </w:pPr>
      <w:r>
        <w:t>Inspection of</w:t>
      </w:r>
      <w:r w:rsidRPr="0067470D">
        <w:t xml:space="preserve"> a hard copy of the document</w:t>
      </w:r>
      <w:r w:rsidR="00D43E6A">
        <w:t xml:space="preserve">s </w:t>
      </w:r>
      <w:r w:rsidR="00181E18">
        <w:t>can be arranged by</w:t>
      </w:r>
      <w:r w:rsidR="0067470D">
        <w:t xml:space="preserve"> </w:t>
      </w:r>
      <w:r w:rsidRPr="0067470D">
        <w:t>contact</w:t>
      </w:r>
      <w:r w:rsidR="00181E18">
        <w:t>ing the</w:t>
      </w:r>
      <w:r w:rsidRPr="0067470D">
        <w:t xml:space="preserve"> Planning Department Staffordshire Moorlands District Council</w:t>
      </w:r>
      <w:r w:rsidR="0067470D">
        <w:t>:</w:t>
      </w:r>
      <w:r w:rsidRPr="0067470D">
        <w:t xml:space="preserve"> </w:t>
      </w:r>
    </w:p>
    <w:p w14:paraId="46B6886A" w14:textId="639C2744" w:rsidR="002C4612" w:rsidRDefault="002C4612" w:rsidP="0067470D">
      <w:pPr>
        <w:pStyle w:val="Default"/>
        <w:ind w:left="851" w:right="851"/>
        <w:jc w:val="both"/>
      </w:pPr>
    </w:p>
    <w:p w14:paraId="789B56F5" w14:textId="1EDEC47E" w:rsidR="002C4612" w:rsidRDefault="002C4612" w:rsidP="0067470D">
      <w:pPr>
        <w:pStyle w:val="Default"/>
        <w:ind w:left="851" w:right="851"/>
        <w:jc w:val="both"/>
      </w:pPr>
      <w:r>
        <w:t xml:space="preserve">Planning Policy </w:t>
      </w:r>
    </w:p>
    <w:p w14:paraId="6324C773" w14:textId="3F5661DB" w:rsidR="002C4612" w:rsidRDefault="002C4612" w:rsidP="0067470D">
      <w:pPr>
        <w:pStyle w:val="Default"/>
        <w:ind w:left="851" w:right="851"/>
        <w:jc w:val="both"/>
      </w:pPr>
      <w:r>
        <w:t>Development Services</w:t>
      </w:r>
    </w:p>
    <w:p w14:paraId="70DE14ED" w14:textId="77777777" w:rsidR="002C4612" w:rsidRDefault="002C4612" w:rsidP="0067470D">
      <w:pPr>
        <w:pStyle w:val="Default"/>
        <w:ind w:left="851" w:right="851"/>
        <w:jc w:val="both"/>
      </w:pPr>
      <w:r>
        <w:t>Moorlands House</w:t>
      </w:r>
    </w:p>
    <w:p w14:paraId="12D5C66E" w14:textId="77777777" w:rsidR="002C4612" w:rsidRDefault="002C4612" w:rsidP="0067470D">
      <w:pPr>
        <w:pStyle w:val="Default"/>
        <w:ind w:left="851" w:right="851"/>
        <w:jc w:val="both"/>
      </w:pPr>
      <w:r>
        <w:t>Stockwell Street</w:t>
      </w:r>
    </w:p>
    <w:p w14:paraId="2E2A2707" w14:textId="77777777" w:rsidR="002C4612" w:rsidRDefault="002C4612" w:rsidP="0067470D">
      <w:pPr>
        <w:pStyle w:val="Default"/>
        <w:ind w:left="851" w:right="851"/>
        <w:jc w:val="both"/>
      </w:pPr>
      <w:r>
        <w:t>Leek</w:t>
      </w:r>
    </w:p>
    <w:p w14:paraId="6FF4EA0B" w14:textId="76664BD0" w:rsidR="002C4612" w:rsidRDefault="002C4612" w:rsidP="0067470D">
      <w:pPr>
        <w:pStyle w:val="Default"/>
        <w:ind w:left="851" w:right="851"/>
        <w:jc w:val="both"/>
      </w:pPr>
      <w:r>
        <w:t>ST13 6HQ</w:t>
      </w:r>
    </w:p>
    <w:p w14:paraId="4D7768BE" w14:textId="78FA165D" w:rsidR="002C4612" w:rsidRDefault="002C4612" w:rsidP="0067470D">
      <w:pPr>
        <w:pStyle w:val="Default"/>
        <w:ind w:left="851" w:right="851"/>
        <w:jc w:val="both"/>
      </w:pPr>
    </w:p>
    <w:p w14:paraId="2D38E9B8" w14:textId="01ED0345" w:rsidR="002C4612" w:rsidRPr="0067470D" w:rsidRDefault="002C4612" w:rsidP="0067470D">
      <w:pPr>
        <w:pStyle w:val="Default"/>
        <w:ind w:left="851" w:right="851"/>
        <w:jc w:val="both"/>
      </w:pPr>
      <w:r>
        <w:t xml:space="preserve">Email: </w:t>
      </w:r>
      <w:r w:rsidRPr="002C4612">
        <w:t>Neighbourhoodplans@staffsmoorlands.gov.uk</w:t>
      </w:r>
    </w:p>
    <w:p w14:paraId="58E8A04F" w14:textId="77777777" w:rsidR="000E0544" w:rsidRPr="0067470D" w:rsidRDefault="000E0544" w:rsidP="0067470D">
      <w:pPr>
        <w:pStyle w:val="Default"/>
        <w:ind w:right="851"/>
        <w:jc w:val="both"/>
      </w:pPr>
    </w:p>
    <w:p w14:paraId="2E8795AB" w14:textId="0670F356" w:rsidR="00465C24" w:rsidRDefault="00465C24" w:rsidP="0067470D">
      <w:pPr>
        <w:pStyle w:val="Default"/>
        <w:jc w:val="both"/>
      </w:pPr>
      <w:r w:rsidRPr="0067470D">
        <w:t xml:space="preserve">Dated: </w:t>
      </w:r>
      <w:r w:rsidR="0079561B">
        <w:t>1</w:t>
      </w:r>
      <w:r w:rsidR="0079561B" w:rsidRPr="0079561B">
        <w:rPr>
          <w:vertAlign w:val="superscript"/>
        </w:rPr>
        <w:t>st</w:t>
      </w:r>
      <w:r w:rsidR="0079561B">
        <w:t xml:space="preserve"> November 2023</w:t>
      </w:r>
    </w:p>
    <w:p w14:paraId="1A5004CC" w14:textId="77777777" w:rsidR="0079561B" w:rsidRPr="0067470D" w:rsidRDefault="0079561B" w:rsidP="0067470D">
      <w:pPr>
        <w:pStyle w:val="Default"/>
        <w:jc w:val="both"/>
      </w:pPr>
    </w:p>
    <w:p w14:paraId="22858DB3" w14:textId="223C75A4" w:rsidR="00465C24" w:rsidRPr="0067470D" w:rsidRDefault="002B4CE3" w:rsidP="0067470D">
      <w:pPr>
        <w:pStyle w:val="Default"/>
        <w:jc w:val="both"/>
      </w:pPr>
      <w:r w:rsidRPr="0067470D">
        <w:t>Andrew Stokes</w:t>
      </w:r>
    </w:p>
    <w:p w14:paraId="7899D7ED" w14:textId="320E58E5" w:rsidR="00465C24" w:rsidRPr="0067470D" w:rsidRDefault="00465C24" w:rsidP="0067470D">
      <w:pPr>
        <w:pStyle w:val="Default"/>
        <w:jc w:val="both"/>
      </w:pPr>
      <w:r w:rsidRPr="0067470D">
        <w:t>Counting Officer</w:t>
      </w:r>
    </w:p>
    <w:p w14:paraId="40FD9F60" w14:textId="1AF2359B" w:rsidR="00465C24" w:rsidRDefault="00F730CC" w:rsidP="0067470D">
      <w:pPr>
        <w:pStyle w:val="Default"/>
        <w:jc w:val="both"/>
      </w:pPr>
      <w:r w:rsidRPr="0067470D">
        <w:t>Staffordshire Moorlands District Council</w:t>
      </w:r>
    </w:p>
    <w:p w14:paraId="1FC6B02E" w14:textId="3F63DA0E" w:rsidR="0079561B" w:rsidRDefault="0079561B" w:rsidP="0067470D">
      <w:pPr>
        <w:pStyle w:val="Default"/>
        <w:jc w:val="both"/>
      </w:pPr>
      <w:r>
        <w:t>Moorlands House</w:t>
      </w:r>
    </w:p>
    <w:p w14:paraId="4C74D7AA" w14:textId="532B6A53" w:rsidR="0079561B" w:rsidRDefault="0079561B" w:rsidP="0067470D">
      <w:pPr>
        <w:pStyle w:val="Default"/>
        <w:jc w:val="both"/>
      </w:pPr>
      <w:r>
        <w:t>Stockwell Street</w:t>
      </w:r>
    </w:p>
    <w:p w14:paraId="25FAD0A7" w14:textId="6872455D" w:rsidR="0079561B" w:rsidRDefault="0079561B" w:rsidP="0067470D">
      <w:pPr>
        <w:pStyle w:val="Default"/>
        <w:jc w:val="both"/>
      </w:pPr>
      <w:r>
        <w:t>Leek</w:t>
      </w:r>
    </w:p>
    <w:p w14:paraId="494D678D" w14:textId="0CC56044" w:rsidR="0079561B" w:rsidRDefault="0079561B" w:rsidP="0067470D">
      <w:pPr>
        <w:pStyle w:val="Default"/>
        <w:jc w:val="both"/>
      </w:pPr>
      <w:r>
        <w:t>Staffordshire</w:t>
      </w:r>
    </w:p>
    <w:p w14:paraId="38D83614" w14:textId="466E25FB" w:rsidR="0079561B" w:rsidRPr="0067470D" w:rsidRDefault="0079561B" w:rsidP="0067470D">
      <w:pPr>
        <w:pStyle w:val="Default"/>
        <w:jc w:val="both"/>
      </w:pPr>
      <w:r>
        <w:t>ST13 6HQ</w:t>
      </w:r>
    </w:p>
    <w:p w14:paraId="093E8AA6" w14:textId="41BCEC31" w:rsidR="00A900E8" w:rsidRDefault="00A900E8" w:rsidP="0067470D">
      <w:pPr>
        <w:jc w:val="both"/>
        <w:rPr>
          <w:rFonts w:ascii="Arial" w:hAnsi="Arial" w:cs="Arial"/>
          <w:sz w:val="24"/>
          <w:szCs w:val="24"/>
        </w:rPr>
      </w:pPr>
    </w:p>
    <w:p w14:paraId="10153754" w14:textId="0401A01E" w:rsidR="002C4612" w:rsidRPr="0067470D" w:rsidRDefault="002C4612" w:rsidP="0067470D">
      <w:pPr>
        <w:jc w:val="both"/>
        <w:rPr>
          <w:rFonts w:ascii="Arial" w:hAnsi="Arial" w:cs="Arial"/>
          <w:b/>
          <w:bCs/>
          <w:sz w:val="24"/>
          <w:szCs w:val="24"/>
        </w:rPr>
      </w:pPr>
    </w:p>
    <w:sectPr w:rsidR="002C4612" w:rsidRPr="00674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1790"/>
    <w:multiLevelType w:val="hybridMultilevel"/>
    <w:tmpl w:val="5DCC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22C0E"/>
    <w:multiLevelType w:val="hybridMultilevel"/>
    <w:tmpl w:val="85802184"/>
    <w:lvl w:ilvl="0" w:tplc="27E85C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3246B"/>
    <w:multiLevelType w:val="hybridMultilevel"/>
    <w:tmpl w:val="98A0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3263">
    <w:abstractNumId w:val="2"/>
  </w:num>
  <w:num w:numId="2" w16cid:durableId="1575818107">
    <w:abstractNumId w:val="1"/>
  </w:num>
  <w:num w:numId="3" w16cid:durableId="1324502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24"/>
    <w:rsid w:val="000E0544"/>
    <w:rsid w:val="00133882"/>
    <w:rsid w:val="00181E18"/>
    <w:rsid w:val="00193931"/>
    <w:rsid w:val="002B4CE3"/>
    <w:rsid w:val="002C4612"/>
    <w:rsid w:val="003026F4"/>
    <w:rsid w:val="00465C24"/>
    <w:rsid w:val="00546A23"/>
    <w:rsid w:val="0066333C"/>
    <w:rsid w:val="0067470D"/>
    <w:rsid w:val="006D4903"/>
    <w:rsid w:val="0079561B"/>
    <w:rsid w:val="00804B9D"/>
    <w:rsid w:val="00942468"/>
    <w:rsid w:val="00A57F6E"/>
    <w:rsid w:val="00A71C97"/>
    <w:rsid w:val="00A900E8"/>
    <w:rsid w:val="00B7644D"/>
    <w:rsid w:val="00B84DEB"/>
    <w:rsid w:val="00C97C65"/>
    <w:rsid w:val="00D43E6A"/>
    <w:rsid w:val="00F62A60"/>
    <w:rsid w:val="00F730CC"/>
    <w:rsid w:val="00FB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69AD8"/>
  <w15:chartTrackingRefBased/>
  <w15:docId w15:val="{A1322390-9248-4CB8-91C0-60237964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5C2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7644D"/>
    <w:rPr>
      <w:color w:val="0563C1"/>
      <w:u w:val="single"/>
    </w:rPr>
  </w:style>
  <w:style w:type="character" w:styleId="CommentReference">
    <w:name w:val="annotation reference"/>
    <w:basedOn w:val="DefaultParagraphFont"/>
    <w:uiPriority w:val="99"/>
    <w:semiHidden/>
    <w:unhideWhenUsed/>
    <w:rsid w:val="00A71C97"/>
    <w:rPr>
      <w:sz w:val="16"/>
      <w:szCs w:val="16"/>
    </w:rPr>
  </w:style>
  <w:style w:type="paragraph" w:styleId="CommentText">
    <w:name w:val="annotation text"/>
    <w:basedOn w:val="Normal"/>
    <w:link w:val="CommentTextChar"/>
    <w:uiPriority w:val="99"/>
    <w:semiHidden/>
    <w:unhideWhenUsed/>
    <w:rsid w:val="00A71C97"/>
    <w:pPr>
      <w:spacing w:line="240" w:lineRule="auto"/>
    </w:pPr>
    <w:rPr>
      <w:sz w:val="20"/>
      <w:szCs w:val="20"/>
    </w:rPr>
  </w:style>
  <w:style w:type="character" w:customStyle="1" w:styleId="CommentTextChar">
    <w:name w:val="Comment Text Char"/>
    <w:basedOn w:val="DefaultParagraphFont"/>
    <w:link w:val="CommentText"/>
    <w:uiPriority w:val="99"/>
    <w:semiHidden/>
    <w:rsid w:val="00A71C97"/>
    <w:rPr>
      <w:sz w:val="20"/>
      <w:szCs w:val="20"/>
    </w:rPr>
  </w:style>
  <w:style w:type="paragraph" w:styleId="CommentSubject">
    <w:name w:val="annotation subject"/>
    <w:basedOn w:val="CommentText"/>
    <w:next w:val="CommentText"/>
    <w:link w:val="CommentSubjectChar"/>
    <w:uiPriority w:val="99"/>
    <w:semiHidden/>
    <w:unhideWhenUsed/>
    <w:rsid w:val="00A71C97"/>
    <w:rPr>
      <w:b/>
      <w:bCs/>
    </w:rPr>
  </w:style>
  <w:style w:type="character" w:customStyle="1" w:styleId="CommentSubjectChar">
    <w:name w:val="Comment Subject Char"/>
    <w:basedOn w:val="CommentTextChar"/>
    <w:link w:val="CommentSubject"/>
    <w:uiPriority w:val="99"/>
    <w:semiHidden/>
    <w:rsid w:val="00A71C97"/>
    <w:rPr>
      <w:b/>
      <w:bCs/>
      <w:sz w:val="20"/>
      <w:szCs w:val="20"/>
    </w:rPr>
  </w:style>
  <w:style w:type="paragraph" w:styleId="BalloonText">
    <w:name w:val="Balloon Text"/>
    <w:basedOn w:val="Normal"/>
    <w:link w:val="BalloonTextChar"/>
    <w:uiPriority w:val="99"/>
    <w:semiHidden/>
    <w:unhideWhenUsed/>
    <w:rsid w:val="00A71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C97"/>
    <w:rPr>
      <w:rFonts w:ascii="Segoe UI" w:hAnsi="Segoe UI" w:cs="Segoe UI"/>
      <w:sz w:val="18"/>
      <w:szCs w:val="18"/>
    </w:rPr>
  </w:style>
  <w:style w:type="character" w:styleId="UnresolvedMention">
    <w:name w:val="Unresolved Mention"/>
    <w:basedOn w:val="DefaultParagraphFont"/>
    <w:uiPriority w:val="99"/>
    <w:semiHidden/>
    <w:unhideWhenUsed/>
    <w:rsid w:val="000E0544"/>
    <w:rPr>
      <w:color w:val="605E5C"/>
      <w:shd w:val="clear" w:color="auto" w:fill="E1DFDD"/>
    </w:rPr>
  </w:style>
  <w:style w:type="paragraph" w:styleId="ListParagraph">
    <w:name w:val="List Paragraph"/>
    <w:basedOn w:val="Normal"/>
    <w:uiPriority w:val="34"/>
    <w:qFormat/>
    <w:rsid w:val="00663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ffsmoorlands.gov.uk/article/6721/Biddulph---Notice-of-Submitted-Plan--Neighbourhood-Development-Order-Propos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Marion</dc:creator>
  <cp:keywords/>
  <dc:description/>
  <cp:lastModifiedBy>Hancock, Marion</cp:lastModifiedBy>
  <cp:revision>2</cp:revision>
  <dcterms:created xsi:type="dcterms:W3CDTF">2023-11-10T14:31:00Z</dcterms:created>
  <dcterms:modified xsi:type="dcterms:W3CDTF">2023-11-10T14:31:00Z</dcterms:modified>
</cp:coreProperties>
</file>