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48B5" w14:textId="0248065E" w:rsidR="00953623" w:rsidRPr="003C23C0" w:rsidRDefault="000A306C" w:rsidP="00953623">
      <w:pPr>
        <w:pStyle w:val="Title"/>
        <w:rPr>
          <w:b/>
          <w:bCs/>
          <w:color w:val="538135" w:themeColor="accent6" w:themeShade="BF"/>
          <w:lang w:val="en-US"/>
        </w:rPr>
      </w:pPr>
      <w:r w:rsidRPr="003C23C0">
        <w:rPr>
          <w:noProof/>
          <w:color w:val="538135" w:themeColor="accent6" w:themeShade="BF"/>
        </w:rPr>
        <w:drawing>
          <wp:anchor distT="0" distB="0" distL="114300" distR="114300" simplePos="0" relativeHeight="251658240" behindDoc="1" locked="0" layoutInCell="1" allowOverlap="1" wp14:anchorId="422C7F99" wp14:editId="3DCE97D7">
            <wp:simplePos x="0" y="0"/>
            <wp:positionH relativeFrom="column">
              <wp:posOffset>4693920</wp:posOffset>
            </wp:positionH>
            <wp:positionV relativeFrom="paragraph">
              <wp:posOffset>0</wp:posOffset>
            </wp:positionV>
            <wp:extent cx="990600" cy="1356360"/>
            <wp:effectExtent l="0" t="0" r="0" b="0"/>
            <wp:wrapTight wrapText="bothSides">
              <wp:wrapPolygon edited="0">
                <wp:start x="0" y="0"/>
                <wp:lineTo x="0" y="21236"/>
                <wp:lineTo x="21185" y="21236"/>
                <wp:lineTo x="21185" y="0"/>
                <wp:lineTo x="0" y="0"/>
              </wp:wrapPolygon>
            </wp:wrapTight>
            <wp:docPr id="4" name="Picture 3">
              <a:extLst xmlns:a="http://schemas.openxmlformats.org/drawingml/2006/main">
                <a:ext uri="{FF2B5EF4-FFF2-40B4-BE49-F238E27FC236}">
                  <a16:creationId xmlns:a16="http://schemas.microsoft.com/office/drawing/2014/main" id="{A07A0BD9-C7F1-4070-881A-A23D685B052C}"/>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07A0BD9-C7F1-4070-881A-A23D685B052C}"/>
                        </a:ex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356360"/>
                    </a:xfrm>
                    <a:prstGeom prst="rect">
                      <a:avLst/>
                    </a:prstGeom>
                    <a:noFill/>
                    <a:ln>
                      <a:noFill/>
                    </a:ln>
                  </pic:spPr>
                </pic:pic>
              </a:graphicData>
            </a:graphic>
          </wp:anchor>
        </w:drawing>
      </w:r>
      <w:r w:rsidR="00953623" w:rsidRPr="003C23C0">
        <w:rPr>
          <w:b/>
          <w:bCs/>
          <w:color w:val="538135" w:themeColor="accent6" w:themeShade="BF"/>
          <w:lang w:val="en-US"/>
        </w:rPr>
        <w:t xml:space="preserve">Biddulph Town Council                     </w:t>
      </w:r>
      <w:bookmarkStart w:id="0" w:name="_Hlk63422194"/>
      <w:bookmarkEnd w:id="0"/>
    </w:p>
    <w:p w14:paraId="318D4756" w14:textId="77777777" w:rsidR="00953623" w:rsidRDefault="00953623" w:rsidP="00953623">
      <w:pPr>
        <w:pStyle w:val="Title"/>
        <w:rPr>
          <w:b/>
          <w:bCs/>
          <w:color w:val="00B050"/>
          <w:lang w:val="en-US"/>
        </w:rPr>
      </w:pPr>
    </w:p>
    <w:p w14:paraId="256C676F" w14:textId="1EDE91DC" w:rsidR="00253375" w:rsidRPr="00EA582F" w:rsidRDefault="008463CE" w:rsidP="00EA582F">
      <w:pPr>
        <w:pStyle w:val="Title"/>
      </w:pPr>
      <w:r w:rsidRPr="00EA582F">
        <w:t xml:space="preserve">ACCESSIBILITY </w:t>
      </w:r>
      <w:r w:rsidR="004456C1" w:rsidRPr="00EA582F">
        <w:t xml:space="preserve">STATEMENT </w:t>
      </w:r>
    </w:p>
    <w:p w14:paraId="5A8A69AB" w14:textId="0B04AF39" w:rsidR="00253375" w:rsidRDefault="00253375" w:rsidP="00253375"/>
    <w:p w14:paraId="0968BC1C" w14:textId="0F79992E" w:rsidR="00EA582F" w:rsidRPr="00253375" w:rsidRDefault="00253375" w:rsidP="00EA582F">
      <w:pPr>
        <w:rPr>
          <w:sz w:val="28"/>
          <w:szCs w:val="28"/>
        </w:rPr>
      </w:pPr>
      <w:r w:rsidRPr="00253375">
        <w:rPr>
          <w:sz w:val="28"/>
          <w:szCs w:val="28"/>
        </w:rPr>
        <w:t>This website, https://biddulph.</w:t>
      </w:r>
      <w:r w:rsidR="00BC1695">
        <w:rPr>
          <w:sz w:val="28"/>
          <w:szCs w:val="28"/>
        </w:rPr>
        <w:t>co</w:t>
      </w:r>
      <w:r w:rsidRPr="00253375">
        <w:rPr>
          <w:sz w:val="28"/>
          <w:szCs w:val="28"/>
        </w:rPr>
        <w:t>v.uk , is run by Biddulph Town Council</w:t>
      </w:r>
      <w:r w:rsidR="00EA582F" w:rsidRPr="00EA582F">
        <w:rPr>
          <w:sz w:val="28"/>
          <w:szCs w:val="28"/>
        </w:rPr>
        <w:t xml:space="preserve"> </w:t>
      </w:r>
      <w:r w:rsidR="00EA582F">
        <w:rPr>
          <w:sz w:val="28"/>
          <w:szCs w:val="28"/>
        </w:rPr>
        <w:t>to provide key information for residents, visitors and businesses</w:t>
      </w:r>
      <w:r w:rsidR="00F13788">
        <w:rPr>
          <w:sz w:val="28"/>
          <w:szCs w:val="28"/>
        </w:rPr>
        <w:t>.</w:t>
      </w:r>
      <w:r w:rsidR="00EA582F">
        <w:rPr>
          <w:sz w:val="28"/>
          <w:szCs w:val="28"/>
        </w:rPr>
        <w:t xml:space="preserve"> </w:t>
      </w:r>
    </w:p>
    <w:p w14:paraId="60480665" w14:textId="46F62A0A" w:rsidR="00253375" w:rsidRDefault="00253375" w:rsidP="00253375">
      <w:pPr>
        <w:rPr>
          <w:sz w:val="28"/>
          <w:szCs w:val="28"/>
        </w:rPr>
      </w:pPr>
      <w:r>
        <w:rPr>
          <w:sz w:val="28"/>
          <w:szCs w:val="28"/>
        </w:rPr>
        <w:t>We’re committed to making our website accessible to all users regardless of ability or technology used</w:t>
      </w:r>
      <w:r w:rsidR="00F13788">
        <w:rPr>
          <w:sz w:val="28"/>
          <w:szCs w:val="28"/>
        </w:rPr>
        <w:t>.</w:t>
      </w:r>
      <w:r>
        <w:rPr>
          <w:sz w:val="28"/>
          <w:szCs w:val="28"/>
        </w:rPr>
        <w:t xml:space="preserve"> </w:t>
      </w:r>
    </w:p>
    <w:p w14:paraId="0B01B249" w14:textId="6CB7A18A" w:rsidR="00253375" w:rsidRDefault="00EA582F" w:rsidP="00253375">
      <w:pPr>
        <w:rPr>
          <w:sz w:val="28"/>
          <w:szCs w:val="28"/>
        </w:rPr>
      </w:pPr>
      <w:r>
        <w:rPr>
          <w:sz w:val="28"/>
          <w:szCs w:val="28"/>
        </w:rPr>
        <w:t>Our w</w:t>
      </w:r>
      <w:r w:rsidR="00253375">
        <w:rPr>
          <w:sz w:val="28"/>
          <w:szCs w:val="28"/>
        </w:rPr>
        <w:t xml:space="preserve">ebsite </w:t>
      </w:r>
      <w:r>
        <w:rPr>
          <w:sz w:val="28"/>
          <w:szCs w:val="28"/>
        </w:rPr>
        <w:t>a</w:t>
      </w:r>
      <w:r w:rsidR="00253375">
        <w:rPr>
          <w:sz w:val="28"/>
          <w:szCs w:val="28"/>
        </w:rPr>
        <w:t xml:space="preserve">ccessibility </w:t>
      </w:r>
      <w:r>
        <w:rPr>
          <w:sz w:val="28"/>
          <w:szCs w:val="28"/>
        </w:rPr>
        <w:t>s</w:t>
      </w:r>
      <w:r w:rsidR="00253375">
        <w:rPr>
          <w:sz w:val="28"/>
          <w:szCs w:val="28"/>
        </w:rPr>
        <w:t xml:space="preserve">tatement describes the conformance of </w:t>
      </w:r>
      <w:r>
        <w:rPr>
          <w:sz w:val="28"/>
          <w:szCs w:val="28"/>
        </w:rPr>
        <w:t xml:space="preserve">our </w:t>
      </w:r>
      <w:r w:rsidR="004456C1">
        <w:rPr>
          <w:sz w:val="28"/>
          <w:szCs w:val="28"/>
        </w:rPr>
        <w:t>website against the international WCAG 2.1 AA accessibility standard</w:t>
      </w:r>
      <w:r w:rsidR="00F13788">
        <w:rPr>
          <w:sz w:val="28"/>
          <w:szCs w:val="28"/>
        </w:rPr>
        <w:t>.</w:t>
      </w:r>
      <w:r w:rsidR="004456C1">
        <w:rPr>
          <w:sz w:val="28"/>
          <w:szCs w:val="28"/>
        </w:rPr>
        <w:t xml:space="preserve"> </w:t>
      </w:r>
    </w:p>
    <w:p w14:paraId="315558CD" w14:textId="7E2BEB66" w:rsidR="00547112" w:rsidRDefault="00547112" w:rsidP="00547112">
      <w:pPr>
        <w:pStyle w:val="Heading1"/>
        <w:rPr>
          <w:rFonts w:eastAsia="Times New Roman"/>
          <w:lang w:eastAsia="en-GB"/>
        </w:rPr>
      </w:pPr>
      <w:r>
        <w:rPr>
          <w:rFonts w:eastAsia="Times New Roman"/>
          <w:lang w:eastAsia="en-GB"/>
        </w:rPr>
        <w:t xml:space="preserve">Using our documents </w:t>
      </w:r>
    </w:p>
    <w:p w14:paraId="75F2918D" w14:textId="0054751A" w:rsidR="00547112" w:rsidRPr="0076249C" w:rsidRDefault="00547112" w:rsidP="0076249C">
      <w:pPr>
        <w:shd w:val="clear" w:color="auto" w:fill="FEFEFE"/>
        <w:spacing w:before="100" w:beforeAutospacing="1" w:after="100" w:afterAutospacing="1" w:line="240" w:lineRule="auto"/>
        <w:rPr>
          <w:rFonts w:ascii="Calibri" w:eastAsia="Times New Roman" w:hAnsi="Calibri" w:cs="Calibri"/>
          <w:color w:val="001600"/>
          <w:sz w:val="28"/>
          <w:szCs w:val="28"/>
          <w:lang w:eastAsia="en-GB"/>
        </w:rPr>
      </w:pPr>
      <w:r>
        <w:rPr>
          <w:rFonts w:ascii="Calibri" w:eastAsia="Times New Roman" w:hAnsi="Calibri" w:cs="Calibri"/>
          <w:color w:val="001600"/>
          <w:sz w:val="28"/>
          <w:szCs w:val="28"/>
          <w:lang w:eastAsia="en-GB"/>
        </w:rPr>
        <w:t xml:space="preserve">We publish documents in a range of formats, including Word documents, Excel spreadsheets and </w:t>
      </w:r>
      <w:r w:rsidR="00EA582F">
        <w:rPr>
          <w:rFonts w:ascii="Calibri" w:eastAsia="Times New Roman" w:hAnsi="Calibri" w:cs="Calibri"/>
          <w:color w:val="001600"/>
          <w:sz w:val="28"/>
          <w:szCs w:val="28"/>
          <w:lang w:eastAsia="en-GB"/>
        </w:rPr>
        <w:t>PDF’s (portable document format)</w:t>
      </w:r>
      <w:r w:rsidR="00F13788">
        <w:rPr>
          <w:rFonts w:ascii="Calibri" w:eastAsia="Times New Roman" w:hAnsi="Calibri" w:cs="Calibri"/>
          <w:color w:val="001600"/>
          <w:sz w:val="28"/>
          <w:szCs w:val="28"/>
          <w:lang w:eastAsia="en-GB"/>
        </w:rPr>
        <w:t>.</w:t>
      </w:r>
    </w:p>
    <w:p w14:paraId="302949BD" w14:textId="052BE562" w:rsidR="0076249C" w:rsidRPr="00547112" w:rsidRDefault="0076249C" w:rsidP="0076249C">
      <w:pPr>
        <w:shd w:val="clear" w:color="auto" w:fill="FEFEFE"/>
        <w:spacing w:before="100" w:beforeAutospacing="1" w:after="100" w:afterAutospacing="1" w:line="240" w:lineRule="auto"/>
        <w:rPr>
          <w:rFonts w:eastAsia="Times New Roman" w:cstheme="minorHAnsi"/>
          <w:color w:val="001600"/>
          <w:sz w:val="28"/>
          <w:szCs w:val="28"/>
          <w:lang w:eastAsia="en-GB"/>
        </w:rPr>
      </w:pPr>
      <w:r w:rsidRPr="0076249C">
        <w:rPr>
          <w:rFonts w:eastAsia="Times New Roman" w:cstheme="minorHAnsi"/>
          <w:color w:val="001600"/>
          <w:sz w:val="28"/>
          <w:szCs w:val="28"/>
          <w:lang w:eastAsia="en-GB"/>
        </w:rPr>
        <w:t>We want as many people as possible to be able to use this website</w:t>
      </w:r>
      <w:r w:rsidR="00547112">
        <w:rPr>
          <w:rFonts w:eastAsia="Times New Roman" w:cstheme="minorHAnsi"/>
          <w:color w:val="001600"/>
          <w:sz w:val="28"/>
          <w:szCs w:val="28"/>
          <w:lang w:eastAsia="en-GB"/>
        </w:rPr>
        <w:t xml:space="preserve"> and our documents</w:t>
      </w:r>
      <w:r w:rsidRPr="0076249C">
        <w:rPr>
          <w:rFonts w:eastAsia="Times New Roman" w:cstheme="minorHAnsi"/>
          <w:color w:val="001600"/>
          <w:sz w:val="28"/>
          <w:szCs w:val="28"/>
          <w:lang w:eastAsia="en-GB"/>
        </w:rPr>
        <w:t>.</w:t>
      </w:r>
      <w:r w:rsidR="00547112">
        <w:rPr>
          <w:rFonts w:eastAsia="Times New Roman" w:cstheme="minorHAnsi"/>
          <w:color w:val="001600"/>
          <w:sz w:val="28"/>
          <w:szCs w:val="28"/>
          <w:lang w:eastAsia="en-GB"/>
        </w:rPr>
        <w:t xml:space="preserve"> </w:t>
      </w:r>
      <w:r w:rsidRPr="0076249C">
        <w:rPr>
          <w:rFonts w:eastAsia="Times New Roman" w:cstheme="minorHAnsi"/>
          <w:color w:val="001600"/>
          <w:sz w:val="28"/>
          <w:szCs w:val="28"/>
          <w:lang w:eastAsia="en-GB"/>
        </w:rPr>
        <w:t xml:space="preserve"> That means you should be able to:</w:t>
      </w:r>
    </w:p>
    <w:p w14:paraId="09C7B9D4" w14:textId="7F5F13C4" w:rsidR="0076249C" w:rsidRPr="0076249C" w:rsidRDefault="0076249C" w:rsidP="0076249C">
      <w:pPr>
        <w:numPr>
          <w:ilvl w:val="0"/>
          <w:numId w:val="29"/>
        </w:numPr>
        <w:shd w:val="clear" w:color="auto" w:fill="FEFEFE"/>
        <w:spacing w:after="0" w:line="240" w:lineRule="auto"/>
        <w:rPr>
          <w:rFonts w:eastAsia="Times New Roman" w:cstheme="minorHAnsi"/>
          <w:color w:val="001600"/>
          <w:sz w:val="28"/>
          <w:szCs w:val="28"/>
          <w:lang w:eastAsia="en-GB"/>
        </w:rPr>
      </w:pPr>
      <w:r w:rsidRPr="00547112">
        <w:rPr>
          <w:rFonts w:eastAsia="Times New Roman" w:cstheme="minorHAnsi"/>
          <w:color w:val="001600"/>
          <w:sz w:val="28"/>
          <w:szCs w:val="28"/>
          <w:lang w:eastAsia="en-GB"/>
        </w:rPr>
        <w:t>c</w:t>
      </w:r>
      <w:r w:rsidRPr="0076249C">
        <w:rPr>
          <w:rFonts w:eastAsia="Times New Roman" w:cstheme="minorHAnsi"/>
          <w:color w:val="001600"/>
          <w:sz w:val="28"/>
          <w:szCs w:val="28"/>
          <w:lang w:eastAsia="en-GB"/>
        </w:rPr>
        <w:t xml:space="preserve">hange colours, contrast levels and fonts </w:t>
      </w:r>
      <w:r w:rsidR="001A1B9C">
        <w:rPr>
          <w:rFonts w:eastAsia="Times New Roman" w:cstheme="minorHAnsi"/>
          <w:color w:val="001600"/>
          <w:sz w:val="28"/>
          <w:szCs w:val="28"/>
          <w:lang w:eastAsia="en-GB"/>
        </w:rPr>
        <w:t xml:space="preserve">without losing clarity </w:t>
      </w:r>
    </w:p>
    <w:p w14:paraId="4E30B715" w14:textId="4E1E436B" w:rsidR="0076249C" w:rsidRPr="0076249C" w:rsidRDefault="0076249C" w:rsidP="0076249C">
      <w:pPr>
        <w:numPr>
          <w:ilvl w:val="0"/>
          <w:numId w:val="29"/>
        </w:numPr>
        <w:shd w:val="clear" w:color="auto" w:fill="FEFEFE"/>
        <w:spacing w:after="0" w:line="240" w:lineRule="auto"/>
        <w:rPr>
          <w:rFonts w:eastAsia="Times New Roman" w:cstheme="minorHAnsi"/>
          <w:color w:val="001600"/>
          <w:sz w:val="28"/>
          <w:szCs w:val="28"/>
          <w:lang w:eastAsia="en-GB"/>
        </w:rPr>
      </w:pPr>
      <w:r w:rsidRPr="00547112">
        <w:rPr>
          <w:rFonts w:eastAsia="Times New Roman" w:cstheme="minorHAnsi"/>
          <w:color w:val="001600"/>
          <w:sz w:val="28"/>
          <w:szCs w:val="28"/>
          <w:lang w:eastAsia="en-GB"/>
        </w:rPr>
        <w:t>z</w:t>
      </w:r>
      <w:r w:rsidRPr="0076249C">
        <w:rPr>
          <w:rFonts w:eastAsia="Times New Roman" w:cstheme="minorHAnsi"/>
          <w:color w:val="001600"/>
          <w:sz w:val="28"/>
          <w:szCs w:val="28"/>
          <w:lang w:eastAsia="en-GB"/>
        </w:rPr>
        <w:t>oom in without the text spilling off the screen</w:t>
      </w:r>
    </w:p>
    <w:p w14:paraId="3DEC7BE4" w14:textId="68C7C8A6" w:rsidR="0076249C" w:rsidRPr="0076249C" w:rsidRDefault="0076249C" w:rsidP="0076249C">
      <w:pPr>
        <w:numPr>
          <w:ilvl w:val="0"/>
          <w:numId w:val="29"/>
        </w:numPr>
        <w:shd w:val="clear" w:color="auto" w:fill="FEFEFE"/>
        <w:spacing w:after="0" w:line="240" w:lineRule="auto"/>
        <w:rPr>
          <w:rFonts w:eastAsia="Times New Roman" w:cstheme="minorHAnsi"/>
          <w:color w:val="001600"/>
          <w:sz w:val="28"/>
          <w:szCs w:val="28"/>
          <w:lang w:eastAsia="en-GB"/>
        </w:rPr>
      </w:pPr>
      <w:r w:rsidRPr="00547112">
        <w:rPr>
          <w:rFonts w:eastAsia="Times New Roman" w:cstheme="minorHAnsi"/>
          <w:color w:val="001600"/>
          <w:sz w:val="28"/>
          <w:szCs w:val="28"/>
          <w:lang w:eastAsia="en-GB"/>
        </w:rPr>
        <w:t>n</w:t>
      </w:r>
      <w:r w:rsidRPr="0076249C">
        <w:rPr>
          <w:rFonts w:eastAsia="Times New Roman" w:cstheme="minorHAnsi"/>
          <w:color w:val="001600"/>
          <w:sz w:val="28"/>
          <w:szCs w:val="28"/>
          <w:lang w:eastAsia="en-GB"/>
        </w:rPr>
        <w:t>avigate most of the website using just a keyboard</w:t>
      </w:r>
    </w:p>
    <w:p w14:paraId="3459BCCF" w14:textId="10175263" w:rsidR="0076249C" w:rsidRPr="0076249C" w:rsidRDefault="0076249C" w:rsidP="0076249C">
      <w:pPr>
        <w:numPr>
          <w:ilvl w:val="0"/>
          <w:numId w:val="29"/>
        </w:numPr>
        <w:shd w:val="clear" w:color="auto" w:fill="FEFEFE"/>
        <w:spacing w:after="0" w:line="240" w:lineRule="auto"/>
        <w:rPr>
          <w:rFonts w:eastAsia="Times New Roman" w:cstheme="minorHAnsi"/>
          <w:color w:val="001600"/>
          <w:sz w:val="28"/>
          <w:szCs w:val="28"/>
          <w:lang w:eastAsia="en-GB"/>
        </w:rPr>
      </w:pPr>
      <w:r w:rsidRPr="00547112">
        <w:rPr>
          <w:rFonts w:eastAsia="Times New Roman" w:cstheme="minorHAnsi"/>
          <w:color w:val="001600"/>
          <w:sz w:val="28"/>
          <w:szCs w:val="28"/>
          <w:lang w:eastAsia="en-GB"/>
        </w:rPr>
        <w:t>n</w:t>
      </w:r>
      <w:r w:rsidRPr="0076249C">
        <w:rPr>
          <w:rFonts w:eastAsia="Times New Roman" w:cstheme="minorHAnsi"/>
          <w:color w:val="001600"/>
          <w:sz w:val="28"/>
          <w:szCs w:val="28"/>
          <w:lang w:eastAsia="en-GB"/>
        </w:rPr>
        <w:t>avigate most of the website using speech recognition software</w:t>
      </w:r>
    </w:p>
    <w:p w14:paraId="169BF811" w14:textId="2F16D4D7" w:rsidR="00E926C6" w:rsidRDefault="0076249C" w:rsidP="00E926C6">
      <w:pPr>
        <w:numPr>
          <w:ilvl w:val="0"/>
          <w:numId w:val="29"/>
        </w:numPr>
        <w:shd w:val="clear" w:color="auto" w:fill="FEFEFE"/>
        <w:spacing w:after="0" w:line="240" w:lineRule="auto"/>
        <w:rPr>
          <w:rFonts w:eastAsia="Times New Roman" w:cstheme="minorHAnsi"/>
          <w:color w:val="001600"/>
          <w:sz w:val="28"/>
          <w:szCs w:val="28"/>
          <w:lang w:eastAsia="en-GB"/>
        </w:rPr>
      </w:pPr>
      <w:r w:rsidRPr="00547112">
        <w:rPr>
          <w:rFonts w:eastAsia="Times New Roman" w:cstheme="minorHAnsi"/>
          <w:color w:val="001600"/>
          <w:sz w:val="28"/>
          <w:szCs w:val="28"/>
          <w:lang w:eastAsia="en-GB"/>
        </w:rPr>
        <w:t>l</w:t>
      </w:r>
      <w:r w:rsidRPr="0076249C">
        <w:rPr>
          <w:rFonts w:eastAsia="Times New Roman" w:cstheme="minorHAnsi"/>
          <w:color w:val="001600"/>
          <w:sz w:val="28"/>
          <w:szCs w:val="28"/>
          <w:lang w:eastAsia="en-GB"/>
        </w:rPr>
        <w:t>isten to most of the website using a screen reader</w:t>
      </w:r>
    </w:p>
    <w:p w14:paraId="1C9A8EC1" w14:textId="431D0D42" w:rsidR="0076249C" w:rsidRPr="00C70D9D" w:rsidRDefault="006F4CEB" w:rsidP="0076249C">
      <w:pPr>
        <w:shd w:val="clear" w:color="auto" w:fill="FEFEFE"/>
        <w:spacing w:before="100" w:beforeAutospacing="1" w:after="100" w:afterAutospacing="1" w:line="240" w:lineRule="auto"/>
        <w:rPr>
          <w:rFonts w:eastAsia="Times New Roman" w:cstheme="minorHAnsi"/>
          <w:color w:val="001600"/>
          <w:sz w:val="28"/>
          <w:szCs w:val="28"/>
          <w:lang w:eastAsia="en-GB"/>
        </w:rPr>
      </w:pPr>
      <w:hyperlink r:id="rId12" w:history="1">
        <w:proofErr w:type="spellStart"/>
        <w:r w:rsidR="0076249C" w:rsidRPr="0076249C">
          <w:rPr>
            <w:rFonts w:eastAsia="Times New Roman" w:cstheme="minorHAnsi"/>
            <w:color w:val="014900"/>
            <w:sz w:val="28"/>
            <w:szCs w:val="28"/>
            <w:lang w:eastAsia="en-GB"/>
          </w:rPr>
          <w:t>AbilityNet</w:t>
        </w:r>
        <w:proofErr w:type="spellEnd"/>
      </w:hyperlink>
      <w:r w:rsidR="0076249C" w:rsidRPr="0076249C">
        <w:rPr>
          <w:rFonts w:eastAsia="Times New Roman" w:cstheme="minorHAnsi"/>
          <w:color w:val="001600"/>
          <w:sz w:val="28"/>
          <w:szCs w:val="28"/>
          <w:lang w:eastAsia="en-GB"/>
        </w:rPr>
        <w:t> has advice on making your device easier to use if you have a disability</w:t>
      </w:r>
      <w:r w:rsidR="00F13788">
        <w:rPr>
          <w:rFonts w:eastAsia="Times New Roman" w:cstheme="minorHAnsi"/>
          <w:color w:val="001600"/>
          <w:sz w:val="28"/>
          <w:szCs w:val="28"/>
          <w:lang w:eastAsia="en-GB"/>
        </w:rPr>
        <w:t>.</w:t>
      </w:r>
    </w:p>
    <w:p w14:paraId="01D682E3" w14:textId="56DDEB53" w:rsidR="00547112" w:rsidRPr="00547112" w:rsidRDefault="001A1B9C" w:rsidP="00547112">
      <w:pPr>
        <w:pStyle w:val="Heading1"/>
        <w:rPr>
          <w:rFonts w:eastAsia="Times New Roman"/>
          <w:lang w:eastAsia="en-GB"/>
        </w:rPr>
      </w:pPr>
      <w:r>
        <w:rPr>
          <w:rFonts w:eastAsia="Times New Roman"/>
          <w:lang w:eastAsia="en-GB"/>
        </w:rPr>
        <w:t xml:space="preserve">Accessibility of our </w:t>
      </w:r>
      <w:r w:rsidR="00547112" w:rsidRPr="00547112">
        <w:rPr>
          <w:rFonts w:eastAsia="Times New Roman"/>
          <w:lang w:eastAsia="en-GB"/>
        </w:rPr>
        <w:t xml:space="preserve">website </w:t>
      </w:r>
    </w:p>
    <w:p w14:paraId="65A32363" w14:textId="4C927A43" w:rsidR="00780D7C" w:rsidRDefault="00547112" w:rsidP="00547112">
      <w:pPr>
        <w:shd w:val="clear" w:color="auto" w:fill="FEFEFE"/>
        <w:spacing w:before="100" w:beforeAutospacing="1" w:after="100" w:afterAutospacing="1" w:line="240" w:lineRule="auto"/>
        <w:rPr>
          <w:rFonts w:cstheme="minorHAnsi"/>
          <w:sz w:val="28"/>
          <w:szCs w:val="28"/>
        </w:rPr>
      </w:pPr>
      <w:r w:rsidRPr="00547112">
        <w:rPr>
          <w:rFonts w:eastAsia="Times New Roman" w:cstheme="minorHAnsi"/>
          <w:color w:val="001600"/>
          <w:sz w:val="28"/>
          <w:szCs w:val="28"/>
          <w:lang w:eastAsia="en-GB"/>
        </w:rPr>
        <w:t>We know some parts of our website are not fully accessible</w:t>
      </w:r>
      <w:r>
        <w:rPr>
          <w:rFonts w:eastAsia="Times New Roman" w:cstheme="minorHAnsi"/>
          <w:color w:val="001600"/>
          <w:sz w:val="28"/>
          <w:szCs w:val="28"/>
          <w:lang w:eastAsia="en-GB"/>
        </w:rPr>
        <w:t xml:space="preserve"> to screen reader software, such as older </w:t>
      </w:r>
      <w:r w:rsidRPr="00547112">
        <w:rPr>
          <w:rFonts w:eastAsia="Times New Roman" w:cstheme="minorHAnsi"/>
          <w:color w:val="001600"/>
          <w:sz w:val="28"/>
          <w:szCs w:val="28"/>
          <w:lang w:eastAsia="en-GB"/>
        </w:rPr>
        <w:t>PDF document</w:t>
      </w:r>
      <w:r w:rsidR="00780D7C">
        <w:rPr>
          <w:rFonts w:eastAsia="Times New Roman" w:cstheme="minorHAnsi"/>
          <w:color w:val="001600"/>
          <w:sz w:val="28"/>
          <w:szCs w:val="28"/>
          <w:lang w:eastAsia="en-GB"/>
        </w:rPr>
        <w:t>s which aren’t structured so they’re accessible to a screen reader</w:t>
      </w:r>
      <w:r>
        <w:rPr>
          <w:rFonts w:eastAsia="Times New Roman" w:cstheme="minorHAnsi"/>
          <w:color w:val="001600"/>
          <w:sz w:val="28"/>
          <w:szCs w:val="28"/>
          <w:lang w:eastAsia="en-GB"/>
        </w:rPr>
        <w:t xml:space="preserve">. </w:t>
      </w:r>
      <w:r w:rsidRPr="00547112">
        <w:rPr>
          <w:rFonts w:cstheme="minorHAnsi"/>
          <w:sz w:val="28"/>
          <w:szCs w:val="28"/>
        </w:rPr>
        <w:t xml:space="preserve">This mostly applies to our meeting agendas, reports and minutes. These types of documents </w:t>
      </w:r>
      <w:r w:rsidR="00653B13">
        <w:rPr>
          <w:rFonts w:cstheme="minorHAnsi"/>
          <w:sz w:val="28"/>
          <w:szCs w:val="28"/>
        </w:rPr>
        <w:t>created before the 23</w:t>
      </w:r>
      <w:r w:rsidR="00653B13" w:rsidRPr="00653B13">
        <w:rPr>
          <w:rFonts w:cstheme="minorHAnsi"/>
          <w:sz w:val="28"/>
          <w:szCs w:val="28"/>
          <w:vertAlign w:val="superscript"/>
        </w:rPr>
        <w:t>rd</w:t>
      </w:r>
      <w:r w:rsidR="00653B13">
        <w:rPr>
          <w:rFonts w:cstheme="minorHAnsi"/>
          <w:sz w:val="28"/>
          <w:szCs w:val="28"/>
        </w:rPr>
        <w:t xml:space="preserve"> September 2018 and not used for active administrative use </w:t>
      </w:r>
      <w:r w:rsidRPr="00547112">
        <w:rPr>
          <w:rFonts w:cstheme="minorHAnsi"/>
          <w:sz w:val="28"/>
          <w:szCs w:val="28"/>
        </w:rPr>
        <w:t xml:space="preserve">are exempt from the </w:t>
      </w:r>
      <w:r w:rsidR="00653B13">
        <w:rPr>
          <w:rFonts w:cstheme="minorHAnsi"/>
          <w:sz w:val="28"/>
          <w:szCs w:val="28"/>
        </w:rPr>
        <w:t xml:space="preserve">WCAG 2.1 AA accessibility </w:t>
      </w:r>
      <w:r w:rsidRPr="00547112">
        <w:rPr>
          <w:rFonts w:cstheme="minorHAnsi"/>
          <w:sz w:val="28"/>
          <w:szCs w:val="28"/>
        </w:rPr>
        <w:t>regulations</w:t>
      </w:r>
      <w:r w:rsidR="00653B13">
        <w:rPr>
          <w:rFonts w:cstheme="minorHAnsi"/>
          <w:sz w:val="28"/>
          <w:szCs w:val="28"/>
        </w:rPr>
        <w:t xml:space="preserve">. </w:t>
      </w:r>
      <w:r w:rsidR="00780D7C">
        <w:rPr>
          <w:rFonts w:cstheme="minorHAnsi"/>
          <w:sz w:val="28"/>
          <w:szCs w:val="28"/>
        </w:rPr>
        <w:t xml:space="preserve">Therefore, we don’t </w:t>
      </w:r>
      <w:r w:rsidRPr="00547112">
        <w:rPr>
          <w:rFonts w:cstheme="minorHAnsi"/>
          <w:sz w:val="28"/>
          <w:szCs w:val="28"/>
        </w:rPr>
        <w:t>currently have any plans to make them accessible</w:t>
      </w:r>
      <w:r w:rsidR="00F13788">
        <w:rPr>
          <w:rFonts w:cstheme="minorHAnsi"/>
          <w:sz w:val="28"/>
          <w:szCs w:val="28"/>
        </w:rPr>
        <w:t>.</w:t>
      </w:r>
    </w:p>
    <w:p w14:paraId="1B89349C" w14:textId="35E8F779" w:rsidR="00780D7C" w:rsidRPr="00547112" w:rsidRDefault="00780D7C" w:rsidP="00780D7C">
      <w:pPr>
        <w:pStyle w:val="Heading1"/>
        <w:rPr>
          <w:rFonts w:eastAsia="Times New Roman"/>
          <w:lang w:eastAsia="en-GB"/>
        </w:rPr>
      </w:pPr>
      <w:r w:rsidRPr="00547112">
        <w:rPr>
          <w:rFonts w:eastAsia="Times New Roman"/>
          <w:lang w:eastAsia="en-GB"/>
        </w:rPr>
        <w:lastRenderedPageBreak/>
        <w:t xml:space="preserve">What to do if you cannot access parts of </w:t>
      </w:r>
      <w:r>
        <w:rPr>
          <w:rFonts w:eastAsia="Times New Roman"/>
          <w:lang w:eastAsia="en-GB"/>
        </w:rPr>
        <w:t xml:space="preserve">our </w:t>
      </w:r>
      <w:r w:rsidRPr="00547112">
        <w:rPr>
          <w:rFonts w:eastAsia="Times New Roman"/>
          <w:lang w:eastAsia="en-GB"/>
        </w:rPr>
        <w:t>website</w:t>
      </w:r>
    </w:p>
    <w:p w14:paraId="79B3F7B2" w14:textId="2A694A09" w:rsidR="00780D7C" w:rsidRPr="00547112" w:rsidRDefault="00780D7C" w:rsidP="00780D7C">
      <w:pPr>
        <w:shd w:val="clear" w:color="auto" w:fill="FEFEFE"/>
        <w:spacing w:before="100" w:beforeAutospacing="1" w:after="100" w:afterAutospacing="1" w:line="240" w:lineRule="auto"/>
        <w:rPr>
          <w:rFonts w:eastAsia="Times New Roman" w:cstheme="minorHAnsi"/>
          <w:color w:val="001600"/>
          <w:sz w:val="28"/>
          <w:szCs w:val="28"/>
          <w:lang w:eastAsia="en-GB"/>
        </w:rPr>
      </w:pPr>
      <w:r w:rsidRPr="00547112">
        <w:rPr>
          <w:rFonts w:eastAsia="Times New Roman" w:cstheme="minorHAnsi"/>
          <w:color w:val="001600"/>
          <w:sz w:val="28"/>
          <w:szCs w:val="28"/>
          <w:lang w:eastAsia="en-GB"/>
        </w:rPr>
        <w:t>If you need information on this website in a different format like accessible PDF, large print, easy read, audio recording or braille</w:t>
      </w:r>
      <w:r w:rsidRPr="00C70D9D">
        <w:rPr>
          <w:rFonts w:eastAsia="Times New Roman" w:cstheme="minorHAnsi"/>
          <w:color w:val="001600"/>
          <w:sz w:val="28"/>
          <w:szCs w:val="28"/>
          <w:lang w:eastAsia="en-GB"/>
        </w:rPr>
        <w:t xml:space="preserve">, email us at </w:t>
      </w:r>
      <w:hyperlink r:id="rId13" w:history="1">
        <w:r w:rsidRPr="00FB50FD">
          <w:rPr>
            <w:rStyle w:val="Hyperlink"/>
            <w:rFonts w:eastAsia="Times New Roman" w:cstheme="minorHAnsi"/>
            <w:sz w:val="28"/>
            <w:szCs w:val="28"/>
            <w:lang w:eastAsia="en-GB"/>
          </w:rPr>
          <w:t>office@biddulph-tc.gov.uk</w:t>
        </w:r>
      </w:hyperlink>
      <w:r>
        <w:rPr>
          <w:rFonts w:eastAsia="Times New Roman" w:cstheme="minorHAnsi"/>
          <w:color w:val="001600"/>
          <w:sz w:val="28"/>
          <w:szCs w:val="28"/>
          <w:lang w:eastAsia="en-GB"/>
        </w:rPr>
        <w:t>, call us on 01782 498480 or write to us at Biddulph Town Council, Town Hall, Biddulph, Staffordshire Moorlands ST8 6AR</w:t>
      </w:r>
      <w:r w:rsidR="00F13788">
        <w:rPr>
          <w:rFonts w:eastAsia="Times New Roman" w:cstheme="minorHAnsi"/>
          <w:color w:val="001600"/>
          <w:sz w:val="28"/>
          <w:szCs w:val="28"/>
          <w:lang w:eastAsia="en-GB"/>
        </w:rPr>
        <w:t>.</w:t>
      </w:r>
      <w:r>
        <w:rPr>
          <w:rFonts w:eastAsia="Times New Roman" w:cstheme="minorHAnsi"/>
          <w:color w:val="001600"/>
          <w:sz w:val="28"/>
          <w:szCs w:val="28"/>
          <w:lang w:eastAsia="en-GB"/>
        </w:rPr>
        <w:t xml:space="preserve"> </w:t>
      </w:r>
    </w:p>
    <w:p w14:paraId="08325C42" w14:textId="244A121D" w:rsidR="00780D7C" w:rsidRDefault="00780D7C" w:rsidP="00780D7C">
      <w:pPr>
        <w:shd w:val="clear" w:color="auto" w:fill="FEFEFE"/>
        <w:spacing w:before="100" w:beforeAutospacing="1" w:after="100" w:afterAutospacing="1" w:line="240" w:lineRule="auto"/>
        <w:rPr>
          <w:rFonts w:eastAsia="Times New Roman" w:cstheme="minorHAnsi"/>
          <w:color w:val="001600"/>
          <w:sz w:val="28"/>
          <w:szCs w:val="28"/>
          <w:lang w:eastAsia="en-GB"/>
        </w:rPr>
      </w:pPr>
      <w:r w:rsidRPr="00547112">
        <w:rPr>
          <w:rFonts w:eastAsia="Times New Roman" w:cstheme="minorHAnsi"/>
          <w:color w:val="001600"/>
          <w:sz w:val="28"/>
          <w:szCs w:val="28"/>
          <w:lang w:eastAsia="en-GB"/>
        </w:rPr>
        <w:t>We’ll consider your request and do our best to help</w:t>
      </w:r>
      <w:r w:rsidR="00F13788">
        <w:rPr>
          <w:rFonts w:eastAsia="Times New Roman" w:cstheme="minorHAnsi"/>
          <w:color w:val="001600"/>
          <w:sz w:val="28"/>
          <w:szCs w:val="28"/>
          <w:lang w:eastAsia="en-GB"/>
        </w:rPr>
        <w:t>.</w:t>
      </w:r>
    </w:p>
    <w:p w14:paraId="0C16E321" w14:textId="62E38E2B" w:rsidR="00780D7C" w:rsidRPr="00547112" w:rsidRDefault="00780D7C" w:rsidP="00780D7C">
      <w:pPr>
        <w:pStyle w:val="Heading1"/>
        <w:rPr>
          <w:rFonts w:asciiTheme="minorHAnsi" w:eastAsia="Times New Roman" w:hAnsiTheme="minorHAnsi"/>
          <w:lang w:eastAsia="en-GB"/>
        </w:rPr>
      </w:pPr>
      <w:r>
        <w:rPr>
          <w:rFonts w:eastAsia="Times New Roman"/>
          <w:lang w:eastAsia="en-GB"/>
        </w:rPr>
        <w:t xml:space="preserve">Reporting accessibility problems with </w:t>
      </w:r>
      <w:r w:rsidR="00BC1695">
        <w:rPr>
          <w:rFonts w:eastAsia="Times New Roman"/>
          <w:lang w:eastAsia="en-GB"/>
        </w:rPr>
        <w:t xml:space="preserve">this website </w:t>
      </w:r>
      <w:r>
        <w:rPr>
          <w:rFonts w:eastAsia="Times New Roman"/>
          <w:lang w:eastAsia="en-GB"/>
        </w:rPr>
        <w:t xml:space="preserve"> </w:t>
      </w:r>
    </w:p>
    <w:p w14:paraId="65142381" w14:textId="48A5AA04" w:rsidR="00780D7C" w:rsidRPr="00B47BDF" w:rsidRDefault="00780D7C" w:rsidP="00780D7C">
      <w:pPr>
        <w:shd w:val="clear" w:color="auto" w:fill="FEFEFE"/>
        <w:spacing w:before="100" w:beforeAutospacing="1" w:after="100" w:afterAutospacing="1" w:line="240" w:lineRule="auto"/>
        <w:rPr>
          <w:rFonts w:cs="Arial"/>
          <w:sz w:val="24"/>
          <w:szCs w:val="24"/>
        </w:rPr>
      </w:pPr>
      <w:r w:rsidRPr="00547112">
        <w:rPr>
          <w:rFonts w:eastAsia="Times New Roman" w:cstheme="minorHAnsi"/>
          <w:color w:val="001600"/>
          <w:sz w:val="28"/>
          <w:szCs w:val="28"/>
          <w:lang w:eastAsia="en-GB"/>
        </w:rPr>
        <w:t xml:space="preserve">We’re always looking to improve the accessibility of this website. If you find any problems not listed on this page or think we’re not meeting accessibility requirements, </w:t>
      </w:r>
      <w:r>
        <w:rPr>
          <w:rFonts w:eastAsia="Times New Roman" w:cstheme="minorHAnsi"/>
          <w:color w:val="001600"/>
          <w:sz w:val="28"/>
          <w:szCs w:val="28"/>
          <w:lang w:eastAsia="en-GB"/>
        </w:rPr>
        <w:t xml:space="preserve">please </w:t>
      </w:r>
      <w:r w:rsidRPr="00547112">
        <w:rPr>
          <w:rFonts w:eastAsia="Times New Roman" w:cstheme="minorHAnsi"/>
          <w:color w:val="001600"/>
          <w:sz w:val="28"/>
          <w:szCs w:val="28"/>
          <w:lang w:eastAsia="en-GB"/>
        </w:rPr>
        <w:t>contact us</w:t>
      </w:r>
      <w:r>
        <w:rPr>
          <w:rFonts w:eastAsia="Times New Roman" w:cstheme="minorHAnsi"/>
          <w:color w:val="001600"/>
          <w:sz w:val="28"/>
          <w:szCs w:val="28"/>
          <w:lang w:eastAsia="en-GB"/>
        </w:rPr>
        <w:t>. Our email, telephone number and address are listed above</w:t>
      </w:r>
      <w:r w:rsidR="00F13788">
        <w:rPr>
          <w:rFonts w:eastAsia="Times New Roman" w:cstheme="minorHAnsi"/>
          <w:color w:val="001600"/>
          <w:sz w:val="28"/>
          <w:szCs w:val="28"/>
          <w:lang w:eastAsia="en-GB"/>
        </w:rPr>
        <w:t>.</w:t>
      </w:r>
      <w:r>
        <w:rPr>
          <w:rFonts w:eastAsia="Times New Roman" w:cstheme="minorHAnsi"/>
          <w:color w:val="001600"/>
          <w:sz w:val="28"/>
          <w:szCs w:val="28"/>
          <w:lang w:eastAsia="en-GB"/>
        </w:rPr>
        <w:t xml:space="preserve"> </w:t>
      </w:r>
    </w:p>
    <w:p w14:paraId="5A925245" w14:textId="688DBFD6" w:rsidR="00C70D9D" w:rsidRDefault="00C70D9D" w:rsidP="00C70D9D">
      <w:pPr>
        <w:pStyle w:val="Heading1"/>
        <w:rPr>
          <w:rFonts w:asciiTheme="minorHAnsi" w:eastAsiaTheme="minorHAnsi" w:hAnsiTheme="minorHAnsi"/>
        </w:rPr>
      </w:pPr>
      <w:r>
        <w:t xml:space="preserve">Enforcement Procedure </w:t>
      </w:r>
    </w:p>
    <w:p w14:paraId="4377C789" w14:textId="1678403C" w:rsidR="004456C1" w:rsidRDefault="00547112" w:rsidP="00547112">
      <w:pPr>
        <w:shd w:val="clear" w:color="auto" w:fill="FEFEFE"/>
        <w:spacing w:before="100" w:beforeAutospacing="1" w:after="100" w:afterAutospacing="1" w:line="240" w:lineRule="auto"/>
        <w:rPr>
          <w:rFonts w:eastAsia="Times New Roman" w:cstheme="minorHAnsi"/>
          <w:color w:val="001600"/>
          <w:sz w:val="28"/>
          <w:szCs w:val="28"/>
          <w:lang w:eastAsia="en-GB"/>
        </w:rPr>
      </w:pPr>
      <w:r w:rsidRPr="00547112">
        <w:rPr>
          <w:rFonts w:eastAsia="Times New Roman" w:cstheme="minorHAnsi"/>
          <w:color w:val="001600"/>
          <w:sz w:val="28"/>
          <w:szCs w:val="28"/>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contact the Equality Advisory and Support Service (EASS)</w:t>
      </w:r>
      <w:r w:rsidR="00F13788">
        <w:rPr>
          <w:rFonts w:eastAsia="Times New Roman" w:cstheme="minorHAnsi"/>
          <w:color w:val="001600"/>
          <w:sz w:val="28"/>
          <w:szCs w:val="28"/>
          <w:lang w:eastAsia="en-GB"/>
        </w:rPr>
        <w:t>.</w:t>
      </w:r>
    </w:p>
    <w:p w14:paraId="2F0AD95A" w14:textId="77777777" w:rsidR="00253375" w:rsidRPr="00253375" w:rsidRDefault="00253375" w:rsidP="00253375">
      <w:pPr>
        <w:pStyle w:val="Heading1"/>
        <w:rPr>
          <w:rFonts w:eastAsia="Times New Roman"/>
          <w:lang w:eastAsia="en-GB"/>
        </w:rPr>
      </w:pPr>
      <w:r w:rsidRPr="00253375">
        <w:rPr>
          <w:rFonts w:eastAsia="Times New Roman"/>
          <w:lang w:eastAsia="en-GB"/>
        </w:rPr>
        <w:t>Technical information about this website’s accessibility</w:t>
      </w:r>
    </w:p>
    <w:p w14:paraId="4E411428" w14:textId="1E44FD0A" w:rsidR="00253375" w:rsidRPr="00253375" w:rsidRDefault="00253375" w:rsidP="00253375">
      <w:pPr>
        <w:shd w:val="clear" w:color="auto" w:fill="FEFEFE"/>
        <w:spacing w:before="100" w:beforeAutospacing="1" w:after="100" w:afterAutospacing="1" w:line="240" w:lineRule="auto"/>
        <w:rPr>
          <w:rFonts w:ascii="Calibri" w:eastAsia="Times New Roman" w:hAnsi="Calibri" w:cs="Calibri"/>
          <w:color w:val="001600"/>
          <w:sz w:val="28"/>
          <w:szCs w:val="28"/>
          <w:lang w:eastAsia="en-GB"/>
        </w:rPr>
      </w:pPr>
      <w:r>
        <w:rPr>
          <w:rFonts w:ascii="Calibri" w:eastAsia="Times New Roman" w:hAnsi="Calibri" w:cs="Calibri"/>
          <w:color w:val="001600"/>
          <w:sz w:val="28"/>
          <w:szCs w:val="28"/>
          <w:lang w:eastAsia="en-GB"/>
        </w:rPr>
        <w:t xml:space="preserve">Biddulph Town </w:t>
      </w:r>
      <w:r w:rsidRPr="00253375">
        <w:rPr>
          <w:rFonts w:ascii="Calibri" w:eastAsia="Times New Roman" w:hAnsi="Calibri" w:cs="Calibri"/>
          <w:color w:val="001600"/>
          <w:sz w:val="28"/>
          <w:szCs w:val="28"/>
          <w:lang w:eastAsia="en-GB"/>
        </w:rPr>
        <w:t>Council is committed to making its website accessible, in accordance with the Public Sector Bodies (Websites and Mobile Applications) (No. 2) Accessibility Regulations 2018</w:t>
      </w:r>
      <w:r w:rsidR="00F13788">
        <w:rPr>
          <w:rFonts w:ascii="Calibri" w:eastAsia="Times New Roman" w:hAnsi="Calibri" w:cs="Calibri"/>
          <w:color w:val="001600"/>
          <w:sz w:val="28"/>
          <w:szCs w:val="28"/>
          <w:lang w:eastAsia="en-GB"/>
        </w:rPr>
        <w:t>.</w:t>
      </w:r>
    </w:p>
    <w:p w14:paraId="327F75A7" w14:textId="77777777" w:rsidR="00253375" w:rsidRPr="00253375" w:rsidRDefault="00253375" w:rsidP="00253375">
      <w:pPr>
        <w:pStyle w:val="Heading1"/>
        <w:rPr>
          <w:rFonts w:eastAsia="Times New Roman"/>
          <w:lang w:eastAsia="en-GB"/>
        </w:rPr>
      </w:pPr>
      <w:r w:rsidRPr="00253375">
        <w:rPr>
          <w:rFonts w:eastAsia="Times New Roman"/>
          <w:lang w:eastAsia="en-GB"/>
        </w:rPr>
        <w:t>Compliance status</w:t>
      </w:r>
    </w:p>
    <w:p w14:paraId="1FCA9E98" w14:textId="57AC27CC" w:rsidR="00253375" w:rsidRDefault="00253375" w:rsidP="00253375">
      <w:pPr>
        <w:shd w:val="clear" w:color="auto" w:fill="FEFEFE"/>
        <w:spacing w:before="100" w:beforeAutospacing="1" w:after="100" w:afterAutospacing="1" w:line="240" w:lineRule="auto"/>
        <w:rPr>
          <w:rFonts w:eastAsia="Times New Roman" w:cstheme="minorHAnsi"/>
          <w:color w:val="001600"/>
          <w:sz w:val="28"/>
          <w:szCs w:val="28"/>
          <w:lang w:eastAsia="en-GB"/>
        </w:rPr>
      </w:pPr>
      <w:r w:rsidRPr="00253375">
        <w:rPr>
          <w:rFonts w:eastAsia="Times New Roman" w:cstheme="minorHAnsi"/>
          <w:color w:val="001600"/>
          <w:sz w:val="28"/>
          <w:szCs w:val="28"/>
          <w:lang w:eastAsia="en-GB"/>
        </w:rPr>
        <w:t>We’ve tested a sample of our documents. Our website is partially compliant with the Web Content Accessibility Guidelines version 2.1 AA standard</w:t>
      </w:r>
      <w:r w:rsidR="00F13788">
        <w:rPr>
          <w:rFonts w:eastAsia="Times New Roman" w:cstheme="minorHAnsi"/>
          <w:color w:val="001600"/>
          <w:sz w:val="28"/>
          <w:szCs w:val="28"/>
          <w:lang w:eastAsia="en-GB"/>
        </w:rPr>
        <w:t>.</w:t>
      </w:r>
    </w:p>
    <w:p w14:paraId="4E89374A" w14:textId="77777777" w:rsidR="00780D7C" w:rsidRPr="004456C1" w:rsidRDefault="00780D7C" w:rsidP="00780D7C">
      <w:pPr>
        <w:pStyle w:val="Heading1"/>
      </w:pPr>
      <w:r w:rsidRPr="004456C1">
        <w:t xml:space="preserve">Areas of WCAG 2.1 AA Non Compliance </w:t>
      </w:r>
    </w:p>
    <w:p w14:paraId="011AFBE9" w14:textId="027F9BAC" w:rsidR="00780D7C" w:rsidRDefault="00780D7C" w:rsidP="00780D7C">
      <w:pPr>
        <w:spacing w:before="60" w:after="60"/>
        <w:rPr>
          <w:rFonts w:ascii="Calibri" w:hAnsi="Calibri" w:cs="Calibri"/>
          <w:sz w:val="28"/>
          <w:szCs w:val="28"/>
        </w:rPr>
      </w:pPr>
      <w:r w:rsidRPr="004456C1">
        <w:rPr>
          <w:rFonts w:ascii="Calibri" w:hAnsi="Calibri" w:cs="Calibri"/>
          <w:sz w:val="28"/>
          <w:szCs w:val="28"/>
        </w:rPr>
        <w:t>Some of our PDF’s</w:t>
      </w:r>
      <w:r>
        <w:rPr>
          <w:rFonts w:ascii="Calibri" w:hAnsi="Calibri" w:cs="Calibri"/>
          <w:sz w:val="28"/>
          <w:szCs w:val="28"/>
        </w:rPr>
        <w:t xml:space="preserve">, </w:t>
      </w:r>
      <w:r w:rsidRPr="004456C1">
        <w:rPr>
          <w:rFonts w:ascii="Calibri" w:hAnsi="Calibri" w:cs="Calibri"/>
          <w:sz w:val="28"/>
          <w:szCs w:val="28"/>
        </w:rPr>
        <w:t xml:space="preserve">Word </w:t>
      </w:r>
      <w:r>
        <w:rPr>
          <w:rFonts w:ascii="Calibri" w:hAnsi="Calibri" w:cs="Calibri"/>
          <w:sz w:val="28"/>
          <w:szCs w:val="28"/>
        </w:rPr>
        <w:t xml:space="preserve">and Excel </w:t>
      </w:r>
      <w:r w:rsidRPr="004456C1">
        <w:rPr>
          <w:rFonts w:ascii="Calibri" w:hAnsi="Calibri" w:cs="Calibri"/>
          <w:sz w:val="28"/>
          <w:szCs w:val="28"/>
        </w:rPr>
        <w:t>documents do not meet accessibility standards</w:t>
      </w:r>
      <w:r w:rsidR="00F13788">
        <w:rPr>
          <w:rFonts w:ascii="Calibri" w:hAnsi="Calibri" w:cs="Calibri"/>
          <w:sz w:val="28"/>
          <w:szCs w:val="28"/>
        </w:rPr>
        <w:t>.</w:t>
      </w:r>
    </w:p>
    <w:p w14:paraId="68F08D6D" w14:textId="7483D1CC" w:rsidR="00BC1695" w:rsidRDefault="00BC1695" w:rsidP="00780D7C">
      <w:pPr>
        <w:spacing w:before="60" w:after="60"/>
        <w:rPr>
          <w:rFonts w:ascii="Calibri" w:hAnsi="Calibri" w:cs="Calibri"/>
          <w:sz w:val="28"/>
          <w:szCs w:val="28"/>
        </w:rPr>
      </w:pPr>
      <w:r>
        <w:rPr>
          <w:rFonts w:ascii="Calibri" w:hAnsi="Calibri" w:cs="Calibri"/>
          <w:sz w:val="28"/>
          <w:szCs w:val="28"/>
        </w:rPr>
        <w:t>The accessibility regulations do not require us to fix PDF’s or other documents published before 23</w:t>
      </w:r>
      <w:r w:rsidRPr="00BC1695">
        <w:rPr>
          <w:rFonts w:ascii="Calibri" w:hAnsi="Calibri" w:cs="Calibri"/>
          <w:sz w:val="28"/>
          <w:szCs w:val="28"/>
          <w:vertAlign w:val="superscript"/>
        </w:rPr>
        <w:t>rd</w:t>
      </w:r>
      <w:r>
        <w:rPr>
          <w:rFonts w:ascii="Calibri" w:hAnsi="Calibri" w:cs="Calibri"/>
          <w:sz w:val="28"/>
          <w:szCs w:val="28"/>
        </w:rPr>
        <w:t xml:space="preserve"> September 2018 if they’re not essential to providing our services</w:t>
      </w:r>
      <w:r w:rsidR="00F13788">
        <w:rPr>
          <w:rFonts w:ascii="Calibri" w:hAnsi="Calibri" w:cs="Calibri"/>
          <w:sz w:val="28"/>
          <w:szCs w:val="28"/>
        </w:rPr>
        <w:t>.</w:t>
      </w:r>
      <w:r>
        <w:rPr>
          <w:rFonts w:ascii="Calibri" w:hAnsi="Calibri" w:cs="Calibri"/>
          <w:sz w:val="28"/>
          <w:szCs w:val="28"/>
        </w:rPr>
        <w:t xml:space="preserve"> </w:t>
      </w:r>
    </w:p>
    <w:p w14:paraId="7F915E55" w14:textId="77777777" w:rsidR="00BC1695" w:rsidRPr="004456C1" w:rsidRDefault="00BC1695" w:rsidP="00780D7C">
      <w:pPr>
        <w:spacing w:before="60" w:after="60"/>
        <w:rPr>
          <w:rFonts w:ascii="Calibri" w:hAnsi="Calibri" w:cs="Calibri"/>
          <w:sz w:val="28"/>
          <w:szCs w:val="28"/>
        </w:rPr>
      </w:pPr>
    </w:p>
    <w:p w14:paraId="0B3084FD" w14:textId="001487C9" w:rsidR="00780D7C" w:rsidRPr="00253375" w:rsidRDefault="00780D7C" w:rsidP="00780D7C">
      <w:pPr>
        <w:spacing w:before="60" w:after="60"/>
        <w:rPr>
          <w:rFonts w:ascii="Calibri" w:eastAsia="Times New Roman" w:hAnsi="Calibri" w:cs="Calibri"/>
          <w:color w:val="001600"/>
          <w:sz w:val="28"/>
          <w:szCs w:val="28"/>
          <w:lang w:eastAsia="en-GB"/>
        </w:rPr>
      </w:pPr>
      <w:r>
        <w:rPr>
          <w:rFonts w:cs="Arial"/>
          <w:sz w:val="24"/>
          <w:szCs w:val="24"/>
        </w:rPr>
        <w:t>Lo</w:t>
      </w:r>
      <w:r w:rsidRPr="00253375">
        <w:rPr>
          <w:rFonts w:ascii="Calibri" w:eastAsia="Times New Roman" w:hAnsi="Calibri" w:cs="Calibri"/>
          <w:color w:val="001600"/>
          <w:sz w:val="28"/>
          <w:szCs w:val="28"/>
          <w:lang w:eastAsia="en-GB"/>
        </w:rPr>
        <w:t>cal events may be promoted with posters/images which aren’t accessible</w:t>
      </w:r>
      <w:r w:rsidR="00F13788">
        <w:rPr>
          <w:rFonts w:ascii="Calibri" w:eastAsia="Times New Roman" w:hAnsi="Calibri" w:cs="Calibri"/>
          <w:color w:val="001600"/>
          <w:sz w:val="28"/>
          <w:szCs w:val="28"/>
          <w:lang w:eastAsia="en-GB"/>
        </w:rPr>
        <w:t>.</w:t>
      </w:r>
    </w:p>
    <w:p w14:paraId="5F6A995D" w14:textId="4524A880" w:rsidR="00780D7C" w:rsidRPr="00253375" w:rsidRDefault="00780D7C" w:rsidP="00780D7C">
      <w:pPr>
        <w:shd w:val="clear" w:color="auto" w:fill="FEFEFE"/>
        <w:spacing w:after="0" w:line="240" w:lineRule="auto"/>
        <w:rPr>
          <w:rFonts w:ascii="Calibri" w:eastAsia="Times New Roman" w:hAnsi="Calibri" w:cs="Calibri"/>
          <w:color w:val="001600"/>
          <w:sz w:val="28"/>
          <w:szCs w:val="28"/>
          <w:lang w:eastAsia="en-GB"/>
        </w:rPr>
      </w:pPr>
      <w:r>
        <w:rPr>
          <w:rFonts w:ascii="Calibri" w:eastAsia="Times New Roman" w:hAnsi="Calibri" w:cs="Calibri"/>
          <w:color w:val="001600"/>
          <w:sz w:val="28"/>
          <w:szCs w:val="28"/>
          <w:lang w:eastAsia="en-GB"/>
        </w:rPr>
        <w:t>S</w:t>
      </w:r>
      <w:r w:rsidRPr="00253375">
        <w:rPr>
          <w:rFonts w:ascii="Calibri" w:eastAsia="Times New Roman" w:hAnsi="Calibri" w:cs="Calibri"/>
          <w:color w:val="001600"/>
          <w:sz w:val="28"/>
          <w:szCs w:val="28"/>
          <w:lang w:eastAsia="en-GB"/>
        </w:rPr>
        <w:t xml:space="preserve">ome parts of </w:t>
      </w:r>
      <w:r>
        <w:rPr>
          <w:rFonts w:ascii="Calibri" w:eastAsia="Times New Roman" w:hAnsi="Calibri" w:cs="Calibri"/>
          <w:color w:val="001600"/>
          <w:sz w:val="28"/>
          <w:szCs w:val="28"/>
          <w:lang w:eastAsia="en-GB"/>
        </w:rPr>
        <w:t>our web</w:t>
      </w:r>
      <w:r w:rsidRPr="00253375">
        <w:rPr>
          <w:rFonts w:ascii="Calibri" w:eastAsia="Times New Roman" w:hAnsi="Calibri" w:cs="Calibri"/>
          <w:color w:val="001600"/>
          <w:sz w:val="28"/>
          <w:szCs w:val="28"/>
          <w:lang w:eastAsia="en-GB"/>
        </w:rPr>
        <w:t>site link to or use content provided by other websites and these are not always accessible</w:t>
      </w:r>
      <w:r w:rsidR="00F13788">
        <w:rPr>
          <w:rFonts w:ascii="Calibri" w:eastAsia="Times New Roman" w:hAnsi="Calibri" w:cs="Calibri"/>
          <w:color w:val="001600"/>
          <w:sz w:val="28"/>
          <w:szCs w:val="28"/>
          <w:lang w:eastAsia="en-GB"/>
        </w:rPr>
        <w:t>.</w:t>
      </w:r>
    </w:p>
    <w:p w14:paraId="2F8FACC7" w14:textId="77777777" w:rsidR="00780D7C" w:rsidRPr="00253375" w:rsidRDefault="00780D7C" w:rsidP="00780D7C">
      <w:pPr>
        <w:pStyle w:val="Heading1"/>
      </w:pPr>
      <w:r w:rsidRPr="00253375">
        <w:t>What we’re doing to improve accessibility</w:t>
      </w:r>
    </w:p>
    <w:p w14:paraId="35E42596" w14:textId="77777777" w:rsidR="00780D7C" w:rsidRDefault="00780D7C" w:rsidP="00780D7C">
      <w:pPr>
        <w:pStyle w:val="ListParagraph"/>
        <w:numPr>
          <w:ilvl w:val="0"/>
          <w:numId w:val="31"/>
        </w:numPr>
        <w:spacing w:before="60" w:after="60"/>
        <w:rPr>
          <w:rFonts w:ascii="Calibri" w:hAnsi="Calibri" w:cs="Calibri"/>
          <w:sz w:val="28"/>
          <w:szCs w:val="28"/>
        </w:rPr>
      </w:pPr>
      <w:r>
        <w:rPr>
          <w:rFonts w:ascii="Calibri" w:hAnsi="Calibri" w:cs="Calibri"/>
          <w:sz w:val="28"/>
          <w:szCs w:val="28"/>
        </w:rPr>
        <w:t xml:space="preserve">defining document standards and introducing governance to ensure no new documents are added that don’t meet accessibility standards </w:t>
      </w:r>
    </w:p>
    <w:p w14:paraId="0C82B66D" w14:textId="77777777" w:rsidR="00780D7C" w:rsidRDefault="00780D7C" w:rsidP="00780D7C">
      <w:pPr>
        <w:pStyle w:val="ListParagraph"/>
        <w:numPr>
          <w:ilvl w:val="0"/>
          <w:numId w:val="31"/>
        </w:numPr>
        <w:spacing w:before="60" w:after="60"/>
        <w:rPr>
          <w:rFonts w:ascii="Calibri" w:hAnsi="Calibri" w:cs="Calibri"/>
          <w:sz w:val="28"/>
          <w:szCs w:val="28"/>
        </w:rPr>
      </w:pPr>
      <w:r w:rsidRPr="001A1B9C">
        <w:rPr>
          <w:rFonts w:ascii="Calibri" w:hAnsi="Calibri" w:cs="Calibri"/>
          <w:sz w:val="28"/>
          <w:szCs w:val="28"/>
        </w:rPr>
        <w:t>delivering accessibility training to raise awareness and improve skills to ensure new documents we produce and publish meet accessibility guidelines</w:t>
      </w:r>
    </w:p>
    <w:p w14:paraId="0D9D194A" w14:textId="4A1623FD" w:rsidR="00780D7C" w:rsidRDefault="00780D7C" w:rsidP="00780D7C">
      <w:pPr>
        <w:pStyle w:val="ListParagraph"/>
        <w:numPr>
          <w:ilvl w:val="0"/>
          <w:numId w:val="31"/>
        </w:numPr>
        <w:spacing w:before="60" w:after="60"/>
        <w:rPr>
          <w:rFonts w:ascii="Calibri" w:hAnsi="Calibri" w:cs="Calibri"/>
          <w:sz w:val="28"/>
          <w:szCs w:val="28"/>
        </w:rPr>
      </w:pPr>
      <w:r>
        <w:rPr>
          <w:rFonts w:ascii="Calibri" w:hAnsi="Calibri" w:cs="Calibri"/>
          <w:sz w:val="28"/>
          <w:szCs w:val="28"/>
        </w:rPr>
        <w:t>adding header structure so screen readers can understand</w:t>
      </w:r>
      <w:r w:rsidR="00BC1695">
        <w:rPr>
          <w:rFonts w:ascii="Calibri" w:hAnsi="Calibri" w:cs="Calibri"/>
          <w:sz w:val="28"/>
          <w:szCs w:val="28"/>
        </w:rPr>
        <w:t xml:space="preserve"> our </w:t>
      </w:r>
      <w:r>
        <w:rPr>
          <w:rFonts w:ascii="Calibri" w:hAnsi="Calibri" w:cs="Calibri"/>
          <w:sz w:val="28"/>
          <w:szCs w:val="28"/>
        </w:rPr>
        <w:t>page</w:t>
      </w:r>
      <w:r w:rsidR="00BC1695">
        <w:rPr>
          <w:rFonts w:ascii="Calibri" w:hAnsi="Calibri" w:cs="Calibri"/>
          <w:sz w:val="28"/>
          <w:szCs w:val="28"/>
        </w:rPr>
        <w:t>s</w:t>
      </w:r>
      <w:r>
        <w:rPr>
          <w:rFonts w:ascii="Calibri" w:hAnsi="Calibri" w:cs="Calibri"/>
          <w:sz w:val="28"/>
          <w:szCs w:val="28"/>
        </w:rPr>
        <w:t xml:space="preserve">  </w:t>
      </w:r>
    </w:p>
    <w:p w14:paraId="5EDFED5E" w14:textId="77777777" w:rsidR="00780D7C" w:rsidRPr="001A1B9C" w:rsidRDefault="00780D7C" w:rsidP="00780D7C">
      <w:pPr>
        <w:pStyle w:val="ListParagraph"/>
        <w:numPr>
          <w:ilvl w:val="0"/>
          <w:numId w:val="31"/>
        </w:numPr>
        <w:spacing w:before="60" w:after="60"/>
        <w:rPr>
          <w:rFonts w:ascii="Calibri" w:hAnsi="Calibri" w:cs="Calibri"/>
          <w:sz w:val="28"/>
          <w:szCs w:val="28"/>
        </w:rPr>
      </w:pPr>
      <w:r w:rsidRPr="001A1B9C">
        <w:rPr>
          <w:rFonts w:ascii="Calibri" w:hAnsi="Calibri" w:cs="Calibri"/>
          <w:sz w:val="28"/>
          <w:szCs w:val="28"/>
        </w:rPr>
        <w:t xml:space="preserve">removing unnecessary images and adding alternative text descriptions </w:t>
      </w:r>
      <w:r>
        <w:rPr>
          <w:rFonts w:ascii="Calibri" w:hAnsi="Calibri" w:cs="Calibri"/>
          <w:sz w:val="28"/>
          <w:szCs w:val="28"/>
        </w:rPr>
        <w:t xml:space="preserve">to non-decorative </w:t>
      </w:r>
      <w:r w:rsidRPr="001A1B9C">
        <w:rPr>
          <w:rFonts w:ascii="Calibri" w:hAnsi="Calibri" w:cs="Calibri"/>
          <w:sz w:val="28"/>
          <w:szCs w:val="28"/>
        </w:rPr>
        <w:t xml:space="preserve">images </w:t>
      </w:r>
      <w:r>
        <w:rPr>
          <w:rFonts w:ascii="Calibri" w:hAnsi="Calibri" w:cs="Calibri"/>
          <w:sz w:val="28"/>
          <w:szCs w:val="28"/>
        </w:rPr>
        <w:t xml:space="preserve">so people who can’t see them understand what they’re there for </w:t>
      </w:r>
      <w:r w:rsidRPr="001A1B9C">
        <w:rPr>
          <w:rFonts w:ascii="Calibri" w:hAnsi="Calibri" w:cs="Calibri"/>
          <w:sz w:val="28"/>
          <w:szCs w:val="28"/>
        </w:rPr>
        <w:t xml:space="preserve"> </w:t>
      </w:r>
    </w:p>
    <w:p w14:paraId="4FA225E9" w14:textId="21601D75" w:rsidR="00780D7C" w:rsidRDefault="00780D7C" w:rsidP="00780D7C">
      <w:pPr>
        <w:pStyle w:val="ListParagraph"/>
        <w:numPr>
          <w:ilvl w:val="0"/>
          <w:numId w:val="31"/>
        </w:numPr>
        <w:spacing w:before="60" w:after="60"/>
        <w:rPr>
          <w:rFonts w:ascii="Calibri" w:hAnsi="Calibri" w:cs="Calibri"/>
          <w:sz w:val="28"/>
          <w:szCs w:val="28"/>
        </w:rPr>
      </w:pPr>
      <w:r>
        <w:rPr>
          <w:rFonts w:ascii="Calibri" w:hAnsi="Calibri" w:cs="Calibri"/>
          <w:sz w:val="28"/>
          <w:szCs w:val="28"/>
        </w:rPr>
        <w:t xml:space="preserve">avoiding using tables, except when we’re presenting numerical data </w:t>
      </w:r>
    </w:p>
    <w:p w14:paraId="7F56D097" w14:textId="7C088CAD" w:rsidR="00780D7C" w:rsidRDefault="000C3CC6" w:rsidP="00780D7C">
      <w:pPr>
        <w:pStyle w:val="ListParagraph"/>
        <w:numPr>
          <w:ilvl w:val="0"/>
          <w:numId w:val="31"/>
        </w:numPr>
        <w:spacing w:before="60" w:after="60"/>
        <w:rPr>
          <w:rFonts w:ascii="Calibri" w:hAnsi="Calibri" w:cs="Calibri"/>
          <w:sz w:val="28"/>
          <w:szCs w:val="28"/>
        </w:rPr>
      </w:pPr>
      <w:r>
        <w:rPr>
          <w:rFonts w:ascii="Calibri" w:hAnsi="Calibri" w:cs="Calibri"/>
          <w:sz w:val="28"/>
          <w:szCs w:val="28"/>
        </w:rPr>
        <w:t xml:space="preserve">fixing or replacing </w:t>
      </w:r>
      <w:r w:rsidR="00780D7C">
        <w:rPr>
          <w:rFonts w:ascii="Calibri" w:hAnsi="Calibri" w:cs="Calibri"/>
          <w:sz w:val="28"/>
          <w:szCs w:val="28"/>
        </w:rPr>
        <w:t xml:space="preserve">Word and PDF documents essential to providing our services </w:t>
      </w:r>
    </w:p>
    <w:p w14:paraId="1A9531AA" w14:textId="77777777" w:rsidR="00780D7C" w:rsidRPr="00253375" w:rsidRDefault="00780D7C" w:rsidP="00780D7C">
      <w:pPr>
        <w:pStyle w:val="ListParagraph"/>
        <w:numPr>
          <w:ilvl w:val="0"/>
          <w:numId w:val="31"/>
        </w:numPr>
        <w:spacing w:before="60" w:after="60"/>
        <w:rPr>
          <w:rFonts w:ascii="Calibri" w:hAnsi="Calibri" w:cs="Calibri"/>
          <w:sz w:val="28"/>
          <w:szCs w:val="28"/>
        </w:rPr>
      </w:pPr>
      <w:r>
        <w:rPr>
          <w:rFonts w:ascii="Calibri" w:hAnsi="Calibri" w:cs="Calibri"/>
          <w:sz w:val="28"/>
          <w:szCs w:val="28"/>
        </w:rPr>
        <w:t xml:space="preserve">writing in plain English </w:t>
      </w:r>
    </w:p>
    <w:p w14:paraId="689F0E50" w14:textId="019B1D30" w:rsidR="00780D7C" w:rsidRDefault="00D87120" w:rsidP="00780D7C">
      <w:pPr>
        <w:spacing w:before="60" w:after="60"/>
        <w:ind w:left="720"/>
        <w:rPr>
          <w:rFonts w:cs="Arial"/>
          <w:sz w:val="24"/>
          <w:szCs w:val="24"/>
        </w:rPr>
      </w:pPr>
      <w:r>
        <w:rPr>
          <w:rFonts w:cs="Arial"/>
          <w:sz w:val="24"/>
          <w:szCs w:val="24"/>
        </w:rPr>
        <w:t xml:space="preserve"> </w:t>
      </w:r>
    </w:p>
    <w:p w14:paraId="3501A8A2" w14:textId="77777777" w:rsidR="00253375" w:rsidRPr="00253375" w:rsidRDefault="00253375" w:rsidP="00253375">
      <w:pPr>
        <w:pStyle w:val="Heading1"/>
        <w:rPr>
          <w:rFonts w:eastAsia="Times New Roman"/>
          <w:lang w:eastAsia="en-GB"/>
        </w:rPr>
      </w:pPr>
      <w:r w:rsidRPr="00253375">
        <w:rPr>
          <w:rFonts w:eastAsia="Times New Roman"/>
          <w:lang w:eastAsia="en-GB"/>
        </w:rPr>
        <w:t>Preparation of this accessibility statement</w:t>
      </w:r>
    </w:p>
    <w:p w14:paraId="6A422B63" w14:textId="79283941" w:rsidR="00253375" w:rsidRPr="00253375" w:rsidRDefault="00F13788" w:rsidP="00BC1695">
      <w:pPr>
        <w:shd w:val="clear" w:color="auto" w:fill="FEFEFE"/>
        <w:spacing w:before="100" w:beforeAutospacing="1" w:after="100" w:afterAutospacing="1" w:line="240" w:lineRule="auto"/>
        <w:rPr>
          <w:rFonts w:ascii="Calibri" w:hAnsi="Calibri" w:cs="Calibri"/>
          <w:sz w:val="28"/>
          <w:szCs w:val="28"/>
        </w:rPr>
      </w:pPr>
      <w:bookmarkStart w:id="1" w:name="_Hlk63936360"/>
      <w:r>
        <w:rPr>
          <w:rFonts w:ascii="Calibri" w:eastAsia="Times New Roman" w:hAnsi="Calibri" w:cs="Calibri"/>
          <w:color w:val="001600"/>
          <w:sz w:val="28"/>
          <w:szCs w:val="28"/>
          <w:lang w:eastAsia="en-GB"/>
        </w:rPr>
        <w:t xml:space="preserve">We’ll review and update our accessibility statement regularly, at least every 12 months. </w:t>
      </w:r>
      <w:bookmarkEnd w:id="1"/>
    </w:p>
    <w:sectPr w:rsidR="00253375" w:rsidRPr="00253375" w:rsidSect="00953623">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BABC" w14:textId="77777777" w:rsidR="00304BF5" w:rsidRDefault="00304BF5" w:rsidP="00304BF5">
      <w:pPr>
        <w:spacing w:after="0" w:line="240" w:lineRule="auto"/>
      </w:pPr>
      <w:r>
        <w:separator/>
      </w:r>
    </w:p>
  </w:endnote>
  <w:endnote w:type="continuationSeparator" w:id="0">
    <w:p w14:paraId="47ED9015" w14:textId="77777777" w:rsidR="00304BF5" w:rsidRDefault="00304BF5" w:rsidP="0030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9636" w14:textId="77777777" w:rsidR="00304BF5" w:rsidRDefault="00304BF5" w:rsidP="00304BF5">
      <w:pPr>
        <w:spacing w:after="0" w:line="240" w:lineRule="auto"/>
      </w:pPr>
      <w:r>
        <w:separator/>
      </w:r>
    </w:p>
  </w:footnote>
  <w:footnote w:type="continuationSeparator" w:id="0">
    <w:p w14:paraId="17F75ABC" w14:textId="77777777" w:rsidR="00304BF5" w:rsidRDefault="00304BF5" w:rsidP="00304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957"/>
    <w:multiLevelType w:val="hybridMultilevel"/>
    <w:tmpl w:val="93EC5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E18B9"/>
    <w:multiLevelType w:val="multilevel"/>
    <w:tmpl w:val="3AF6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5EAF"/>
    <w:multiLevelType w:val="hybridMultilevel"/>
    <w:tmpl w:val="41DC0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A5B1B"/>
    <w:multiLevelType w:val="hybridMultilevel"/>
    <w:tmpl w:val="46B8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959EC"/>
    <w:multiLevelType w:val="multilevel"/>
    <w:tmpl w:val="0058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07263"/>
    <w:multiLevelType w:val="hybridMultilevel"/>
    <w:tmpl w:val="3C98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32635"/>
    <w:multiLevelType w:val="hybridMultilevel"/>
    <w:tmpl w:val="819E2DA2"/>
    <w:lvl w:ilvl="0" w:tplc="247C07BC">
      <w:start w:val="1"/>
      <w:numFmt w:val="decimal"/>
      <w:lvlText w:val="%1."/>
      <w:lvlJc w:val="left"/>
      <w:pPr>
        <w:ind w:left="720" w:hanging="360"/>
      </w:pPr>
      <w:rPr>
        <w:b/>
        <w:bCs/>
      </w:rPr>
    </w:lvl>
    <w:lvl w:ilvl="1" w:tplc="08145974">
      <w:start w:val="1"/>
      <w:numFmt w:val="lowerRoman"/>
      <w:lvlText w:val="%2)"/>
      <w:lvlJc w:val="left"/>
      <w:pPr>
        <w:ind w:left="1800" w:hanging="720"/>
      </w:pPr>
      <w:rPr>
        <w:rFonts w:hint="default"/>
        <w:sz w:val="22"/>
      </w:rPr>
    </w:lvl>
    <w:lvl w:ilvl="2" w:tplc="2632CA7E">
      <w:start w:val="1"/>
      <w:numFmt w:val="lowerLetter"/>
      <w:lvlText w:val="%3)"/>
      <w:lvlJc w:val="left"/>
      <w:pPr>
        <w:ind w:left="2340" w:hanging="360"/>
      </w:pPr>
      <w:rPr>
        <w:rFonts w:hint="default"/>
        <w:b w:val="0"/>
      </w:rPr>
    </w:lvl>
    <w:lvl w:ilvl="3" w:tplc="EEF03024">
      <w:numFmt w:val="bullet"/>
      <w:lvlText w:val="-"/>
      <w:lvlJc w:val="left"/>
      <w:pPr>
        <w:ind w:left="2880" w:hanging="360"/>
      </w:pPr>
      <w:rPr>
        <w:rFonts w:ascii="Tahoma" w:eastAsia="Times New Roman" w:hAnsi="Tahoma" w:cs="Tahoma"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B348F"/>
    <w:multiLevelType w:val="multilevel"/>
    <w:tmpl w:val="FCFE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A7303"/>
    <w:multiLevelType w:val="hybridMultilevel"/>
    <w:tmpl w:val="1EF4EEBC"/>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9" w15:restartNumberingAfterBreak="0">
    <w:nsid w:val="3437551B"/>
    <w:multiLevelType w:val="hybridMultilevel"/>
    <w:tmpl w:val="482ADBE8"/>
    <w:lvl w:ilvl="0" w:tplc="08090001">
      <w:start w:val="1"/>
      <w:numFmt w:val="bullet"/>
      <w:lvlText w:val=""/>
      <w:lvlJc w:val="left"/>
      <w:pPr>
        <w:ind w:left="720" w:hanging="360"/>
      </w:pPr>
      <w:rPr>
        <w:rFonts w:ascii="Symbol" w:hAnsi="Symbol" w:hint="default"/>
        <w:b/>
        <w:bCs/>
      </w:rPr>
    </w:lvl>
    <w:lvl w:ilvl="1" w:tplc="08145974">
      <w:start w:val="1"/>
      <w:numFmt w:val="lowerRoman"/>
      <w:lvlText w:val="%2)"/>
      <w:lvlJc w:val="left"/>
      <w:pPr>
        <w:ind w:left="1800" w:hanging="720"/>
      </w:pPr>
      <w:rPr>
        <w:rFonts w:hint="default"/>
        <w:sz w:val="22"/>
      </w:rPr>
    </w:lvl>
    <w:lvl w:ilvl="2" w:tplc="2632CA7E">
      <w:start w:val="1"/>
      <w:numFmt w:val="lowerLetter"/>
      <w:lvlText w:val="%3)"/>
      <w:lvlJc w:val="left"/>
      <w:pPr>
        <w:ind w:left="2340" w:hanging="360"/>
      </w:pPr>
      <w:rPr>
        <w:rFonts w:hint="default"/>
        <w:b w:val="0"/>
      </w:rPr>
    </w:lvl>
    <w:lvl w:ilvl="3" w:tplc="EEF03024">
      <w:numFmt w:val="bullet"/>
      <w:lvlText w:val="-"/>
      <w:lvlJc w:val="left"/>
      <w:pPr>
        <w:ind w:left="2880" w:hanging="360"/>
      </w:pPr>
      <w:rPr>
        <w:rFonts w:ascii="Tahoma" w:eastAsia="Times New Roman" w:hAnsi="Tahoma" w:cs="Tahoma"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123B84"/>
    <w:multiLevelType w:val="hybridMultilevel"/>
    <w:tmpl w:val="CD803E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70D8C"/>
    <w:multiLevelType w:val="multilevel"/>
    <w:tmpl w:val="ECAE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494BAD"/>
    <w:multiLevelType w:val="multilevel"/>
    <w:tmpl w:val="F1CA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8060F0"/>
    <w:multiLevelType w:val="multilevel"/>
    <w:tmpl w:val="2662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577302"/>
    <w:multiLevelType w:val="hybridMultilevel"/>
    <w:tmpl w:val="BF6AEA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B86678"/>
    <w:multiLevelType w:val="multilevel"/>
    <w:tmpl w:val="AF4E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D36CF1"/>
    <w:multiLevelType w:val="hybridMultilevel"/>
    <w:tmpl w:val="4238C3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7E1725"/>
    <w:multiLevelType w:val="multilevel"/>
    <w:tmpl w:val="3B88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24BC1"/>
    <w:multiLevelType w:val="hybridMultilevel"/>
    <w:tmpl w:val="2EBEB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8A06FE"/>
    <w:multiLevelType w:val="multilevel"/>
    <w:tmpl w:val="0252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F7056F"/>
    <w:multiLevelType w:val="hybridMultilevel"/>
    <w:tmpl w:val="64489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2697E"/>
    <w:multiLevelType w:val="multilevel"/>
    <w:tmpl w:val="FCF8535E"/>
    <w:lvl w:ilvl="0">
      <w:start w:val="1"/>
      <w:numFmt w:val="decimal"/>
      <w:lvlText w:val="%1."/>
      <w:lvlJc w:val="left"/>
      <w:pPr>
        <w:tabs>
          <w:tab w:val="num" w:pos="0"/>
        </w:tabs>
        <w:ind w:left="0" w:firstLine="0"/>
      </w:pPr>
      <w:rPr>
        <w:rFonts w:ascii="Arial Bold" w:hAnsi="Arial Bold" w:hint="default"/>
        <w:b/>
        <w:i w:val="0"/>
        <w:vanish/>
        <w:sz w:val="24"/>
      </w:rPr>
    </w:lvl>
    <w:lvl w:ilvl="1">
      <w:start w:val="1"/>
      <w:numFmt w:val="decimal"/>
      <w:lvlText w:val="%1.%2"/>
      <w:lvlJc w:val="left"/>
      <w:pPr>
        <w:tabs>
          <w:tab w:val="num" w:pos="0"/>
        </w:tabs>
        <w:ind w:left="0" w:firstLine="0"/>
      </w:pPr>
      <w:rPr>
        <w:rFonts w:ascii="Arial" w:hAnsi="Arial" w:hint="default"/>
        <w:b w:val="0"/>
        <w:i w:val="0"/>
        <w:sz w:val="24"/>
        <w:szCs w:val="24"/>
      </w:rPr>
    </w:lvl>
    <w:lvl w:ilvl="2">
      <w:start w:val="1"/>
      <w:numFmt w:val="decimal"/>
      <w:lvlText w:val="%1.%2.%3"/>
      <w:lvlJc w:val="left"/>
      <w:pPr>
        <w:tabs>
          <w:tab w:val="num" w:pos="1440"/>
        </w:tabs>
        <w:ind w:left="1224" w:hanging="504"/>
      </w:pPr>
      <w:rPr>
        <w:rFonts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5FD0F79"/>
    <w:multiLevelType w:val="hybridMultilevel"/>
    <w:tmpl w:val="A1828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6E0EAE"/>
    <w:multiLevelType w:val="hybridMultilevel"/>
    <w:tmpl w:val="D1A07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8E067D"/>
    <w:multiLevelType w:val="multilevel"/>
    <w:tmpl w:val="1476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134075"/>
    <w:multiLevelType w:val="hybridMultilevel"/>
    <w:tmpl w:val="1610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124707"/>
    <w:multiLevelType w:val="multilevel"/>
    <w:tmpl w:val="3F14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667080"/>
    <w:multiLevelType w:val="hybridMultilevel"/>
    <w:tmpl w:val="615208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70960FD"/>
    <w:multiLevelType w:val="hybridMultilevel"/>
    <w:tmpl w:val="901A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686E73"/>
    <w:multiLevelType w:val="hybridMultilevel"/>
    <w:tmpl w:val="15FA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903912"/>
    <w:multiLevelType w:val="multilevel"/>
    <w:tmpl w:val="4B988750"/>
    <w:lvl w:ilvl="0">
      <w:start w:val="1"/>
      <w:numFmt w:val="decimal"/>
      <w:lvlText w:val="%1"/>
      <w:lvlJc w:val="left"/>
      <w:pPr>
        <w:ind w:left="420" w:hanging="420"/>
      </w:pPr>
      <w:rPr>
        <w:rFonts w:ascii="Calibri" w:hAnsi="Calibri" w:cs="Calibri" w:hint="default"/>
        <w:sz w:val="28"/>
      </w:rPr>
    </w:lvl>
    <w:lvl w:ilvl="1">
      <w:start w:val="1"/>
      <w:numFmt w:val="decimal"/>
      <w:lvlText w:val="%1.%2"/>
      <w:lvlJc w:val="left"/>
      <w:pPr>
        <w:ind w:left="420" w:hanging="420"/>
      </w:pPr>
      <w:rPr>
        <w:rFonts w:ascii="Calibri" w:hAnsi="Calibri" w:cs="Calibri" w:hint="default"/>
        <w:sz w:val="28"/>
      </w:rPr>
    </w:lvl>
    <w:lvl w:ilvl="2">
      <w:start w:val="1"/>
      <w:numFmt w:val="decimal"/>
      <w:lvlText w:val="%1.%2.%3"/>
      <w:lvlJc w:val="left"/>
      <w:pPr>
        <w:ind w:left="720" w:hanging="720"/>
      </w:pPr>
      <w:rPr>
        <w:rFonts w:ascii="Calibri" w:hAnsi="Calibri" w:cs="Calibri" w:hint="default"/>
        <w:sz w:val="28"/>
      </w:rPr>
    </w:lvl>
    <w:lvl w:ilvl="3">
      <w:start w:val="1"/>
      <w:numFmt w:val="decimal"/>
      <w:lvlText w:val="%1.%2.%3.%4"/>
      <w:lvlJc w:val="left"/>
      <w:pPr>
        <w:ind w:left="1080" w:hanging="1080"/>
      </w:pPr>
      <w:rPr>
        <w:rFonts w:ascii="Calibri" w:hAnsi="Calibri" w:cs="Calibri" w:hint="default"/>
        <w:sz w:val="28"/>
      </w:rPr>
    </w:lvl>
    <w:lvl w:ilvl="4">
      <w:start w:val="1"/>
      <w:numFmt w:val="decimal"/>
      <w:lvlText w:val="%1.%2.%3.%4.%5"/>
      <w:lvlJc w:val="left"/>
      <w:pPr>
        <w:ind w:left="1080" w:hanging="1080"/>
      </w:pPr>
      <w:rPr>
        <w:rFonts w:ascii="Calibri" w:hAnsi="Calibri" w:cs="Calibri" w:hint="default"/>
        <w:sz w:val="28"/>
      </w:rPr>
    </w:lvl>
    <w:lvl w:ilvl="5">
      <w:start w:val="1"/>
      <w:numFmt w:val="decimal"/>
      <w:lvlText w:val="%1.%2.%3.%4.%5.%6"/>
      <w:lvlJc w:val="left"/>
      <w:pPr>
        <w:ind w:left="1440" w:hanging="1440"/>
      </w:pPr>
      <w:rPr>
        <w:rFonts w:ascii="Calibri" w:hAnsi="Calibri" w:cs="Calibri" w:hint="default"/>
        <w:sz w:val="28"/>
      </w:rPr>
    </w:lvl>
    <w:lvl w:ilvl="6">
      <w:start w:val="1"/>
      <w:numFmt w:val="decimal"/>
      <w:lvlText w:val="%1.%2.%3.%4.%5.%6.%7"/>
      <w:lvlJc w:val="left"/>
      <w:pPr>
        <w:ind w:left="1440" w:hanging="1440"/>
      </w:pPr>
      <w:rPr>
        <w:rFonts w:ascii="Calibri" w:hAnsi="Calibri" w:cs="Calibri" w:hint="default"/>
        <w:sz w:val="28"/>
      </w:rPr>
    </w:lvl>
    <w:lvl w:ilvl="7">
      <w:start w:val="1"/>
      <w:numFmt w:val="decimal"/>
      <w:lvlText w:val="%1.%2.%3.%4.%5.%6.%7.%8"/>
      <w:lvlJc w:val="left"/>
      <w:pPr>
        <w:ind w:left="1800" w:hanging="1800"/>
      </w:pPr>
      <w:rPr>
        <w:rFonts w:ascii="Calibri" w:hAnsi="Calibri" w:cs="Calibri" w:hint="default"/>
        <w:sz w:val="28"/>
      </w:rPr>
    </w:lvl>
    <w:lvl w:ilvl="8">
      <w:start w:val="1"/>
      <w:numFmt w:val="decimal"/>
      <w:lvlText w:val="%1.%2.%3.%4.%5.%6.%7.%8.%9"/>
      <w:lvlJc w:val="left"/>
      <w:pPr>
        <w:ind w:left="2160" w:hanging="2160"/>
      </w:pPr>
      <w:rPr>
        <w:rFonts w:ascii="Calibri" w:hAnsi="Calibri" w:cs="Calibri" w:hint="default"/>
        <w:sz w:val="28"/>
      </w:rPr>
    </w:lvl>
  </w:abstractNum>
  <w:num w:numId="1" w16cid:durableId="1114325242">
    <w:abstractNumId w:val="6"/>
  </w:num>
  <w:num w:numId="2" w16cid:durableId="653531388">
    <w:abstractNumId w:val="9"/>
  </w:num>
  <w:num w:numId="3" w16cid:durableId="1610236975">
    <w:abstractNumId w:val="0"/>
  </w:num>
  <w:num w:numId="4" w16cid:durableId="2081711693">
    <w:abstractNumId w:val="18"/>
  </w:num>
  <w:num w:numId="5" w16cid:durableId="390540826">
    <w:abstractNumId w:val="29"/>
  </w:num>
  <w:num w:numId="6" w16cid:durableId="2134129190">
    <w:abstractNumId w:val="2"/>
  </w:num>
  <w:num w:numId="7" w16cid:durableId="1460491150">
    <w:abstractNumId w:val="20"/>
  </w:num>
  <w:num w:numId="8" w16cid:durableId="992756985">
    <w:abstractNumId w:val="8"/>
  </w:num>
  <w:num w:numId="9" w16cid:durableId="1556896445">
    <w:abstractNumId w:val="25"/>
  </w:num>
  <w:num w:numId="10" w16cid:durableId="334844564">
    <w:abstractNumId w:val="23"/>
  </w:num>
  <w:num w:numId="11" w16cid:durableId="1811628333">
    <w:abstractNumId w:val="3"/>
  </w:num>
  <w:num w:numId="12" w16cid:durableId="416753724">
    <w:abstractNumId w:val="5"/>
  </w:num>
  <w:num w:numId="13" w16cid:durableId="335420764">
    <w:abstractNumId w:val="28"/>
  </w:num>
  <w:num w:numId="14" w16cid:durableId="1383015103">
    <w:abstractNumId w:val="16"/>
  </w:num>
  <w:num w:numId="15" w16cid:durableId="1218934068">
    <w:abstractNumId w:val="22"/>
  </w:num>
  <w:num w:numId="16" w16cid:durableId="563953243">
    <w:abstractNumId w:val="14"/>
  </w:num>
  <w:num w:numId="17" w16cid:durableId="1975403466">
    <w:abstractNumId w:val="10"/>
  </w:num>
  <w:num w:numId="18" w16cid:durableId="2130857640">
    <w:abstractNumId w:val="27"/>
  </w:num>
  <w:num w:numId="19" w16cid:durableId="1131631198">
    <w:abstractNumId w:val="26"/>
  </w:num>
  <w:num w:numId="20" w16cid:durableId="2064669155">
    <w:abstractNumId w:val="7"/>
  </w:num>
  <w:num w:numId="21" w16cid:durableId="477037100">
    <w:abstractNumId w:val="21"/>
  </w:num>
  <w:num w:numId="22" w16cid:durableId="2127311612">
    <w:abstractNumId w:val="24"/>
  </w:num>
  <w:num w:numId="23" w16cid:durableId="1282885131">
    <w:abstractNumId w:val="17"/>
  </w:num>
  <w:num w:numId="24" w16cid:durableId="551964472">
    <w:abstractNumId w:val="1"/>
  </w:num>
  <w:num w:numId="25" w16cid:durableId="880822194">
    <w:abstractNumId w:val="11"/>
  </w:num>
  <w:num w:numId="26" w16cid:durableId="1612400051">
    <w:abstractNumId w:val="4"/>
  </w:num>
  <w:num w:numId="27" w16cid:durableId="1685476123">
    <w:abstractNumId w:val="12"/>
  </w:num>
  <w:num w:numId="28" w16cid:durableId="1633294259">
    <w:abstractNumId w:val="30"/>
  </w:num>
  <w:num w:numId="29" w16cid:durableId="1273784813">
    <w:abstractNumId w:val="15"/>
  </w:num>
  <w:num w:numId="30" w16cid:durableId="1384062633">
    <w:abstractNumId w:val="19"/>
  </w:num>
  <w:num w:numId="31" w16cid:durableId="20221235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D7"/>
    <w:rsid w:val="000A306C"/>
    <w:rsid w:val="000C3CC6"/>
    <w:rsid w:val="001A1B9C"/>
    <w:rsid w:val="001F01B0"/>
    <w:rsid w:val="00210A68"/>
    <w:rsid w:val="00253375"/>
    <w:rsid w:val="002A682C"/>
    <w:rsid w:val="00300882"/>
    <w:rsid w:val="00304BF5"/>
    <w:rsid w:val="003C23C0"/>
    <w:rsid w:val="004456C1"/>
    <w:rsid w:val="00477314"/>
    <w:rsid w:val="00547112"/>
    <w:rsid w:val="00653B13"/>
    <w:rsid w:val="006F4CEB"/>
    <w:rsid w:val="00703978"/>
    <w:rsid w:val="0076249C"/>
    <w:rsid w:val="00780D7C"/>
    <w:rsid w:val="008021E1"/>
    <w:rsid w:val="008463CE"/>
    <w:rsid w:val="00861FEF"/>
    <w:rsid w:val="009045AC"/>
    <w:rsid w:val="00953623"/>
    <w:rsid w:val="009B33FE"/>
    <w:rsid w:val="009E1241"/>
    <w:rsid w:val="00A107AF"/>
    <w:rsid w:val="00A11AC7"/>
    <w:rsid w:val="00A96989"/>
    <w:rsid w:val="00B97DE4"/>
    <w:rsid w:val="00BC1695"/>
    <w:rsid w:val="00C70D9D"/>
    <w:rsid w:val="00C80A2B"/>
    <w:rsid w:val="00CD31F7"/>
    <w:rsid w:val="00CF23F6"/>
    <w:rsid w:val="00D87120"/>
    <w:rsid w:val="00E032D9"/>
    <w:rsid w:val="00E926C6"/>
    <w:rsid w:val="00E95694"/>
    <w:rsid w:val="00EA582F"/>
    <w:rsid w:val="00F13788"/>
    <w:rsid w:val="00F25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07B606"/>
  <w15:chartTrackingRefBased/>
  <w15:docId w15:val="{3D20C296-E2A7-4ADF-9F39-36FF23FE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56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56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C23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77314"/>
    <w:rPr>
      <w:color w:val="0000FF"/>
      <w:u w:val="single"/>
    </w:rPr>
  </w:style>
  <w:style w:type="paragraph" w:styleId="Title">
    <w:name w:val="Title"/>
    <w:basedOn w:val="Normal"/>
    <w:next w:val="Normal"/>
    <w:link w:val="TitleChar"/>
    <w:uiPriority w:val="10"/>
    <w:qFormat/>
    <w:rsid w:val="009536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62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3623"/>
    <w:pPr>
      <w:spacing w:after="0" w:line="240" w:lineRule="auto"/>
      <w:ind w:left="720"/>
      <w:contextualSpacing/>
    </w:pPr>
    <w:rPr>
      <w:rFonts w:ascii="Times New Roman" w:eastAsia="Times New Roman" w:hAnsi="Times New Roman" w:cs="Times New Roman"/>
      <w:sz w:val="20"/>
      <w:szCs w:val="20"/>
      <w:lang w:val="en-US" w:eastAsia="en-GB"/>
    </w:rPr>
  </w:style>
  <w:style w:type="character" w:customStyle="1" w:styleId="Heading1Char">
    <w:name w:val="Heading 1 Char"/>
    <w:basedOn w:val="DefaultParagraphFont"/>
    <w:link w:val="Heading1"/>
    <w:uiPriority w:val="9"/>
    <w:rsid w:val="00E956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5694"/>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04BF5"/>
    <w:rPr>
      <w:color w:val="605E5C"/>
      <w:shd w:val="clear" w:color="auto" w:fill="E1DFDD"/>
    </w:rPr>
  </w:style>
  <w:style w:type="paragraph" w:styleId="Header">
    <w:name w:val="header"/>
    <w:basedOn w:val="Normal"/>
    <w:link w:val="HeaderChar"/>
    <w:unhideWhenUsed/>
    <w:rsid w:val="00304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BF5"/>
  </w:style>
  <w:style w:type="paragraph" w:styleId="Footer">
    <w:name w:val="footer"/>
    <w:basedOn w:val="Normal"/>
    <w:link w:val="FooterChar"/>
    <w:uiPriority w:val="99"/>
    <w:unhideWhenUsed/>
    <w:rsid w:val="00304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BF5"/>
  </w:style>
  <w:style w:type="character" w:customStyle="1" w:styleId="Heading3Char">
    <w:name w:val="Heading 3 Char"/>
    <w:basedOn w:val="DefaultParagraphFont"/>
    <w:link w:val="Heading3"/>
    <w:uiPriority w:val="9"/>
    <w:semiHidden/>
    <w:rsid w:val="003C23C0"/>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rsid w:val="00B97DE4"/>
  </w:style>
  <w:style w:type="table" w:styleId="TableGrid">
    <w:name w:val="Table Grid"/>
    <w:basedOn w:val="TableNormal"/>
    <w:rsid w:val="008463C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1B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1206">
      <w:bodyDiv w:val="1"/>
      <w:marLeft w:val="0"/>
      <w:marRight w:val="0"/>
      <w:marTop w:val="0"/>
      <w:marBottom w:val="0"/>
      <w:divBdr>
        <w:top w:val="none" w:sz="0" w:space="0" w:color="auto"/>
        <w:left w:val="none" w:sz="0" w:space="0" w:color="auto"/>
        <w:bottom w:val="none" w:sz="0" w:space="0" w:color="auto"/>
        <w:right w:val="none" w:sz="0" w:space="0" w:color="auto"/>
      </w:divBdr>
    </w:div>
    <w:div w:id="160776111">
      <w:bodyDiv w:val="1"/>
      <w:marLeft w:val="0"/>
      <w:marRight w:val="0"/>
      <w:marTop w:val="0"/>
      <w:marBottom w:val="0"/>
      <w:divBdr>
        <w:top w:val="none" w:sz="0" w:space="0" w:color="auto"/>
        <w:left w:val="none" w:sz="0" w:space="0" w:color="auto"/>
        <w:bottom w:val="none" w:sz="0" w:space="0" w:color="auto"/>
        <w:right w:val="none" w:sz="0" w:space="0" w:color="auto"/>
      </w:divBdr>
    </w:div>
    <w:div w:id="305476565">
      <w:bodyDiv w:val="1"/>
      <w:marLeft w:val="0"/>
      <w:marRight w:val="0"/>
      <w:marTop w:val="0"/>
      <w:marBottom w:val="0"/>
      <w:divBdr>
        <w:top w:val="none" w:sz="0" w:space="0" w:color="auto"/>
        <w:left w:val="none" w:sz="0" w:space="0" w:color="auto"/>
        <w:bottom w:val="none" w:sz="0" w:space="0" w:color="auto"/>
        <w:right w:val="none" w:sz="0" w:space="0" w:color="auto"/>
      </w:divBdr>
    </w:div>
    <w:div w:id="391664298">
      <w:bodyDiv w:val="1"/>
      <w:marLeft w:val="0"/>
      <w:marRight w:val="0"/>
      <w:marTop w:val="0"/>
      <w:marBottom w:val="0"/>
      <w:divBdr>
        <w:top w:val="none" w:sz="0" w:space="0" w:color="auto"/>
        <w:left w:val="none" w:sz="0" w:space="0" w:color="auto"/>
        <w:bottom w:val="none" w:sz="0" w:space="0" w:color="auto"/>
        <w:right w:val="none" w:sz="0" w:space="0" w:color="auto"/>
      </w:divBdr>
    </w:div>
    <w:div w:id="449083555">
      <w:bodyDiv w:val="1"/>
      <w:marLeft w:val="0"/>
      <w:marRight w:val="0"/>
      <w:marTop w:val="0"/>
      <w:marBottom w:val="0"/>
      <w:divBdr>
        <w:top w:val="none" w:sz="0" w:space="0" w:color="auto"/>
        <w:left w:val="none" w:sz="0" w:space="0" w:color="auto"/>
        <w:bottom w:val="none" w:sz="0" w:space="0" w:color="auto"/>
        <w:right w:val="none" w:sz="0" w:space="0" w:color="auto"/>
      </w:divBdr>
    </w:div>
    <w:div w:id="520121158">
      <w:bodyDiv w:val="1"/>
      <w:marLeft w:val="0"/>
      <w:marRight w:val="0"/>
      <w:marTop w:val="0"/>
      <w:marBottom w:val="0"/>
      <w:divBdr>
        <w:top w:val="none" w:sz="0" w:space="0" w:color="auto"/>
        <w:left w:val="none" w:sz="0" w:space="0" w:color="auto"/>
        <w:bottom w:val="none" w:sz="0" w:space="0" w:color="auto"/>
        <w:right w:val="none" w:sz="0" w:space="0" w:color="auto"/>
      </w:divBdr>
    </w:div>
    <w:div w:id="538128904">
      <w:bodyDiv w:val="1"/>
      <w:marLeft w:val="0"/>
      <w:marRight w:val="0"/>
      <w:marTop w:val="0"/>
      <w:marBottom w:val="0"/>
      <w:divBdr>
        <w:top w:val="none" w:sz="0" w:space="0" w:color="auto"/>
        <w:left w:val="none" w:sz="0" w:space="0" w:color="auto"/>
        <w:bottom w:val="none" w:sz="0" w:space="0" w:color="auto"/>
        <w:right w:val="none" w:sz="0" w:space="0" w:color="auto"/>
      </w:divBdr>
    </w:div>
    <w:div w:id="539627993">
      <w:bodyDiv w:val="1"/>
      <w:marLeft w:val="0"/>
      <w:marRight w:val="0"/>
      <w:marTop w:val="0"/>
      <w:marBottom w:val="0"/>
      <w:divBdr>
        <w:top w:val="none" w:sz="0" w:space="0" w:color="auto"/>
        <w:left w:val="none" w:sz="0" w:space="0" w:color="auto"/>
        <w:bottom w:val="none" w:sz="0" w:space="0" w:color="auto"/>
        <w:right w:val="none" w:sz="0" w:space="0" w:color="auto"/>
      </w:divBdr>
    </w:div>
    <w:div w:id="615676983">
      <w:bodyDiv w:val="1"/>
      <w:marLeft w:val="0"/>
      <w:marRight w:val="0"/>
      <w:marTop w:val="0"/>
      <w:marBottom w:val="0"/>
      <w:divBdr>
        <w:top w:val="none" w:sz="0" w:space="0" w:color="auto"/>
        <w:left w:val="none" w:sz="0" w:space="0" w:color="auto"/>
        <w:bottom w:val="none" w:sz="0" w:space="0" w:color="auto"/>
        <w:right w:val="none" w:sz="0" w:space="0" w:color="auto"/>
      </w:divBdr>
    </w:div>
    <w:div w:id="690567444">
      <w:bodyDiv w:val="1"/>
      <w:marLeft w:val="0"/>
      <w:marRight w:val="0"/>
      <w:marTop w:val="0"/>
      <w:marBottom w:val="0"/>
      <w:divBdr>
        <w:top w:val="none" w:sz="0" w:space="0" w:color="auto"/>
        <w:left w:val="none" w:sz="0" w:space="0" w:color="auto"/>
        <w:bottom w:val="none" w:sz="0" w:space="0" w:color="auto"/>
        <w:right w:val="none" w:sz="0" w:space="0" w:color="auto"/>
      </w:divBdr>
    </w:div>
    <w:div w:id="981234072">
      <w:bodyDiv w:val="1"/>
      <w:marLeft w:val="0"/>
      <w:marRight w:val="0"/>
      <w:marTop w:val="0"/>
      <w:marBottom w:val="0"/>
      <w:divBdr>
        <w:top w:val="none" w:sz="0" w:space="0" w:color="auto"/>
        <w:left w:val="none" w:sz="0" w:space="0" w:color="auto"/>
        <w:bottom w:val="none" w:sz="0" w:space="0" w:color="auto"/>
        <w:right w:val="none" w:sz="0" w:space="0" w:color="auto"/>
      </w:divBdr>
    </w:div>
    <w:div w:id="1027751483">
      <w:bodyDiv w:val="1"/>
      <w:marLeft w:val="0"/>
      <w:marRight w:val="0"/>
      <w:marTop w:val="0"/>
      <w:marBottom w:val="0"/>
      <w:divBdr>
        <w:top w:val="none" w:sz="0" w:space="0" w:color="auto"/>
        <w:left w:val="none" w:sz="0" w:space="0" w:color="auto"/>
        <w:bottom w:val="none" w:sz="0" w:space="0" w:color="auto"/>
        <w:right w:val="none" w:sz="0" w:space="0" w:color="auto"/>
      </w:divBdr>
    </w:div>
    <w:div w:id="1335693325">
      <w:bodyDiv w:val="1"/>
      <w:marLeft w:val="0"/>
      <w:marRight w:val="0"/>
      <w:marTop w:val="0"/>
      <w:marBottom w:val="0"/>
      <w:divBdr>
        <w:top w:val="none" w:sz="0" w:space="0" w:color="auto"/>
        <w:left w:val="none" w:sz="0" w:space="0" w:color="auto"/>
        <w:bottom w:val="none" w:sz="0" w:space="0" w:color="auto"/>
        <w:right w:val="none" w:sz="0" w:space="0" w:color="auto"/>
      </w:divBdr>
    </w:div>
    <w:div w:id="1569993723">
      <w:bodyDiv w:val="1"/>
      <w:marLeft w:val="0"/>
      <w:marRight w:val="0"/>
      <w:marTop w:val="0"/>
      <w:marBottom w:val="0"/>
      <w:divBdr>
        <w:top w:val="none" w:sz="0" w:space="0" w:color="auto"/>
        <w:left w:val="none" w:sz="0" w:space="0" w:color="auto"/>
        <w:bottom w:val="none" w:sz="0" w:space="0" w:color="auto"/>
        <w:right w:val="none" w:sz="0" w:space="0" w:color="auto"/>
      </w:divBdr>
    </w:div>
    <w:div w:id="1657803712">
      <w:bodyDiv w:val="1"/>
      <w:marLeft w:val="0"/>
      <w:marRight w:val="0"/>
      <w:marTop w:val="0"/>
      <w:marBottom w:val="0"/>
      <w:divBdr>
        <w:top w:val="none" w:sz="0" w:space="0" w:color="auto"/>
        <w:left w:val="none" w:sz="0" w:space="0" w:color="auto"/>
        <w:bottom w:val="none" w:sz="0" w:space="0" w:color="auto"/>
        <w:right w:val="none" w:sz="0" w:space="0" w:color="auto"/>
      </w:divBdr>
    </w:div>
    <w:div w:id="18479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biddulph-t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bilityne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7fc860-7f00-4bb9-b56d-7328ed8c7577" xsi:nil="true"/>
    <lcf76f155ced4ddcb4097134ff3c332f xmlns="f7dbbc15-0e93-4559-9bab-01ac962c689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A8832EDFF7FD4D9EEF9A754AD6A7DD" ma:contentTypeVersion="14" ma:contentTypeDescription="Create a new document." ma:contentTypeScope="" ma:versionID="86ce2515e5cf2e7288c7e6bcdcf631b8">
  <xsd:schema xmlns:xsd="http://www.w3.org/2001/XMLSchema" xmlns:xs="http://www.w3.org/2001/XMLSchema" xmlns:p="http://schemas.microsoft.com/office/2006/metadata/properties" xmlns:ns2="f7dbbc15-0e93-4559-9bab-01ac962c689d" xmlns:ns3="a97fc860-7f00-4bb9-b56d-7328ed8c7577" targetNamespace="http://schemas.microsoft.com/office/2006/metadata/properties" ma:root="true" ma:fieldsID="4b44e6d91651d30a3283ae6b2b83549d" ns2:_="" ns3:_="">
    <xsd:import namespace="f7dbbc15-0e93-4559-9bab-01ac962c689d"/>
    <xsd:import namespace="a97fc860-7f00-4bb9-b56d-7328ed8c75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bbc15-0e93-4559-9bab-01ac962c6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45a4f4f-ae45-41e0-a12d-51ea7a868b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c860-7f00-4bb9-b56d-7328ed8c757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38c4f7a-7365-4e17-9d78-0c1aab08356a}" ma:internalName="TaxCatchAll" ma:showField="CatchAllData" ma:web="a97fc860-7f00-4bb9-b56d-7328ed8c75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E45DA-CAA6-4DAA-94EE-4DA34B0A778A}">
  <ds:schemaRefs>
    <ds:schemaRef ds:uri="http://schemas.microsoft.com/office/2006/metadata/properties"/>
    <ds:schemaRef ds:uri="http://schemas.microsoft.com/office/infopath/2007/PartnerControls"/>
    <ds:schemaRef ds:uri="a97fc860-7f00-4bb9-b56d-7328ed8c7577"/>
    <ds:schemaRef ds:uri="f7dbbc15-0e93-4559-9bab-01ac962c689d"/>
  </ds:schemaRefs>
</ds:datastoreItem>
</file>

<file path=customXml/itemProps2.xml><?xml version="1.0" encoding="utf-8"?>
<ds:datastoreItem xmlns:ds="http://schemas.openxmlformats.org/officeDocument/2006/customXml" ds:itemID="{F579E835-FFF9-46CD-8C61-50E0DAC8BD07}">
  <ds:schemaRefs>
    <ds:schemaRef ds:uri="http://schemas.microsoft.com/sharepoint/v3/contenttype/forms"/>
  </ds:schemaRefs>
</ds:datastoreItem>
</file>

<file path=customXml/itemProps3.xml><?xml version="1.0" encoding="utf-8"?>
<ds:datastoreItem xmlns:ds="http://schemas.openxmlformats.org/officeDocument/2006/customXml" ds:itemID="{152A1F58-BB1D-4978-8AB0-554DCE334DEC}">
  <ds:schemaRefs>
    <ds:schemaRef ds:uri="http://schemas.openxmlformats.org/officeDocument/2006/bibliography"/>
  </ds:schemaRefs>
</ds:datastoreItem>
</file>

<file path=customXml/itemProps4.xml><?xml version="1.0" encoding="utf-8"?>
<ds:datastoreItem xmlns:ds="http://schemas.openxmlformats.org/officeDocument/2006/customXml" ds:itemID="{BAF50A97-E819-4E51-ADF4-5A8F0A65B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bbc15-0e93-4559-9bab-01ac962c689d"/>
    <ds:schemaRef ds:uri="a97fc860-7f00-4bb9-b56d-7328ed8c7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Warman</dc:creator>
  <cp:keywords/>
  <dc:description/>
  <cp:lastModifiedBy>Margaret Warman</cp:lastModifiedBy>
  <cp:revision>3</cp:revision>
  <cp:lastPrinted>2021-02-10T16:52:00Z</cp:lastPrinted>
  <dcterms:created xsi:type="dcterms:W3CDTF">2023-01-06T15:22:00Z</dcterms:created>
  <dcterms:modified xsi:type="dcterms:W3CDTF">2023-01-06T15:22:00Z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0x010100DFA8832EDFF7FD4D9EEF9A754AD6A7DD</vt:lpwstr>
  </property>
</Properties>
</file>